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06" w:rsidRPr="00610366" w:rsidRDefault="00431161" w:rsidP="006103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366">
        <w:rPr>
          <w:rFonts w:ascii="Times New Roman" w:hAnsi="Times New Roman" w:cs="Times New Roman"/>
          <w:b/>
          <w:sz w:val="24"/>
          <w:szCs w:val="24"/>
        </w:rPr>
        <w:t xml:space="preserve">Prior incoherence within </w:t>
      </w:r>
      <w:r w:rsidR="00883D94">
        <w:rPr>
          <w:rFonts w:ascii="Times New Roman" w:hAnsi="Times New Roman" w:cs="Times New Roman"/>
          <w:b/>
          <w:sz w:val="24"/>
          <w:szCs w:val="24"/>
        </w:rPr>
        <w:t>a</w:t>
      </w:r>
      <w:r w:rsidRPr="00610366">
        <w:rPr>
          <w:rFonts w:ascii="Times New Roman" w:hAnsi="Times New Roman" w:cs="Times New Roman"/>
          <w:b/>
          <w:sz w:val="24"/>
          <w:szCs w:val="24"/>
        </w:rPr>
        <w:t xml:space="preserve"> Bayesian assessment of the Southern Hemisphere humpback whale breeding stock B population.</w:t>
      </w:r>
    </w:p>
    <w:p w:rsidR="00610366" w:rsidRPr="00610366" w:rsidRDefault="00610366" w:rsidP="0061036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10366">
        <w:rPr>
          <w:rFonts w:ascii="Times New Roman" w:hAnsi="Times New Roman" w:cs="Times New Roman"/>
          <w:i/>
        </w:rPr>
        <w:t>Andrea Müller and Doug S. Butterworth</w:t>
      </w:r>
    </w:p>
    <w:p w:rsidR="003B624F" w:rsidRDefault="003B624F" w:rsidP="00FB727E">
      <w:pPr>
        <w:spacing w:after="0" w:line="26" w:lineRule="atLeast"/>
        <w:jc w:val="both"/>
        <w:rPr>
          <w:rFonts w:ascii="Times New Roman" w:hAnsi="Times New Roman" w:cs="Times New Roman"/>
          <w:b/>
        </w:rPr>
      </w:pPr>
    </w:p>
    <w:p w:rsidR="003B624F" w:rsidRDefault="003B624F" w:rsidP="00FB727E">
      <w:pPr>
        <w:spacing w:after="0" w:line="26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</w:t>
      </w:r>
      <w:r w:rsidR="00F2635A">
        <w:rPr>
          <w:rFonts w:ascii="Times New Roman" w:hAnsi="Times New Roman" w:cs="Times New Roman"/>
          <w:i/>
        </w:rPr>
        <w:t>description</w:t>
      </w:r>
      <w:r w:rsidR="0034195A">
        <w:rPr>
          <w:rFonts w:ascii="Times New Roman" w:hAnsi="Times New Roman" w:cs="Times New Roman"/>
          <w:i/>
        </w:rPr>
        <w:t>s</w:t>
      </w:r>
      <w:r w:rsidR="00F2635A">
        <w:rPr>
          <w:rFonts w:ascii="Times New Roman" w:hAnsi="Times New Roman" w:cs="Times New Roman"/>
          <w:i/>
        </w:rPr>
        <w:t xml:space="preserve"> of the model used </w:t>
      </w:r>
      <w:r>
        <w:rPr>
          <w:rFonts w:ascii="Times New Roman" w:hAnsi="Times New Roman" w:cs="Times New Roman"/>
          <w:i/>
        </w:rPr>
        <w:t>as well as the associated population dynamics are given in the Appendix.</w:t>
      </w:r>
    </w:p>
    <w:p w:rsidR="003B624F" w:rsidRPr="003B624F" w:rsidRDefault="003B624F" w:rsidP="00FB727E">
      <w:pPr>
        <w:spacing w:after="0" w:line="26" w:lineRule="atLeast"/>
        <w:jc w:val="both"/>
        <w:rPr>
          <w:rFonts w:ascii="Times New Roman" w:hAnsi="Times New Roman" w:cs="Times New Roman"/>
          <w:i/>
          <w:u w:val="single"/>
        </w:rPr>
      </w:pPr>
    </w:p>
    <w:p w:rsidR="00AE26B3" w:rsidRPr="00AE26B3" w:rsidRDefault="00AE26B3" w:rsidP="00FB727E">
      <w:pPr>
        <w:spacing w:after="0" w:line="26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Outline of problem encountered</w:t>
      </w:r>
    </w:p>
    <w:p w:rsidR="00EA6610" w:rsidRDefault="00EA6610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801110" w:rsidRDefault="00456A4E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very simple terms, </w:t>
      </w:r>
      <w:r w:rsidR="00681E2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Bayesian analys</w:t>
      </w:r>
      <w:r w:rsidR="00681E2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 involves drawing </w:t>
      </w:r>
      <w:r w:rsidR="00681E2D">
        <w:rPr>
          <w:rFonts w:ascii="Times New Roman" w:hAnsi="Times New Roman" w:cs="Times New Roman"/>
        </w:rPr>
        <w:t>estimat</w:t>
      </w:r>
      <w:r w:rsidR="00AE38C7">
        <w:rPr>
          <w:rFonts w:ascii="Times New Roman" w:hAnsi="Times New Roman" w:cs="Times New Roman"/>
        </w:rPr>
        <w:t>a</w:t>
      </w:r>
      <w:r w:rsidR="00681E2D">
        <w:rPr>
          <w:rFonts w:ascii="Times New Roman" w:hAnsi="Times New Roman" w:cs="Times New Roman"/>
        </w:rPr>
        <w:t xml:space="preserve">ble </w:t>
      </w:r>
      <w:r>
        <w:rPr>
          <w:rFonts w:ascii="Times New Roman" w:hAnsi="Times New Roman" w:cs="Times New Roman"/>
        </w:rPr>
        <w:t>parameter values from some prior distribution</w:t>
      </w:r>
      <w:r w:rsidR="00F2635A">
        <w:rPr>
          <w:rFonts w:ascii="Times New Roman" w:hAnsi="Times New Roman" w:cs="Times New Roman"/>
        </w:rPr>
        <w:t>, computing population dynamics</w:t>
      </w:r>
      <w:r>
        <w:rPr>
          <w:rFonts w:ascii="Times New Roman" w:hAnsi="Times New Roman" w:cs="Times New Roman"/>
        </w:rPr>
        <w:t xml:space="preserve"> and assigning a likelihood value to each combination based on </w:t>
      </w:r>
      <w:r w:rsidR="00883D94">
        <w:rPr>
          <w:rFonts w:ascii="Times New Roman" w:hAnsi="Times New Roman" w:cs="Times New Roman"/>
        </w:rPr>
        <w:t>comparisons to data containing information on population size and/or trend</w:t>
      </w:r>
      <w:r w:rsidR="00681E2D">
        <w:rPr>
          <w:rFonts w:ascii="Times New Roman" w:hAnsi="Times New Roman" w:cs="Times New Roman"/>
        </w:rPr>
        <w:t>. A posterior distribution may then be constructed and conclusions drawn about the parameter estimates</w:t>
      </w:r>
      <w:r>
        <w:rPr>
          <w:rFonts w:ascii="Times New Roman" w:hAnsi="Times New Roman" w:cs="Times New Roman"/>
        </w:rPr>
        <w:t xml:space="preserve">. </w:t>
      </w:r>
      <w:r w:rsidR="003B624F">
        <w:rPr>
          <w:rFonts w:ascii="Times New Roman" w:hAnsi="Times New Roman" w:cs="Times New Roman"/>
        </w:rPr>
        <w:t>In</w:t>
      </w:r>
      <w:r w:rsidR="00681E2D">
        <w:rPr>
          <w:rFonts w:ascii="Times New Roman" w:hAnsi="Times New Roman" w:cs="Times New Roman"/>
        </w:rPr>
        <w:t xml:space="preserve"> </w:t>
      </w:r>
      <w:r w:rsidR="003B624F">
        <w:rPr>
          <w:rFonts w:ascii="Times New Roman" w:hAnsi="Times New Roman" w:cs="Times New Roman"/>
        </w:rPr>
        <w:t>M</w:t>
      </w:r>
      <w:r w:rsidR="00681E2D">
        <w:rPr>
          <w:rFonts w:ascii="Times New Roman" w:hAnsi="Times New Roman" w:cs="Times New Roman"/>
        </w:rPr>
        <w:t>odel</w:t>
      </w:r>
      <w:r w:rsidR="003B624F">
        <w:rPr>
          <w:rFonts w:ascii="Times New Roman" w:hAnsi="Times New Roman" w:cs="Times New Roman"/>
        </w:rPr>
        <w:t xml:space="preserve"> Ia (see Appendix) </w:t>
      </w:r>
      <w:r w:rsidR="00AE38C7" w:rsidRPr="001822D5">
        <w:rPr>
          <w:rFonts w:ascii="Times New Roman" w:hAnsi="Times New Roman" w:cs="Times New Roman"/>
          <w:i/>
        </w:rPr>
        <w:t>r</w:t>
      </w:r>
      <w:r w:rsidR="00AE38C7" w:rsidRPr="001822D5">
        <w:rPr>
          <w:rFonts w:ascii="Times New Roman" w:hAnsi="Times New Roman" w:cs="Times New Roman"/>
          <w:i/>
          <w:vertAlign w:val="superscript"/>
        </w:rPr>
        <w:t>B1</w:t>
      </w:r>
      <w:r w:rsidR="00AE38C7" w:rsidRPr="001822D5">
        <w:rPr>
          <w:rFonts w:ascii="Times New Roman" w:hAnsi="Times New Roman" w:cs="Times New Roman"/>
          <w:i/>
        </w:rPr>
        <w:t>, r</w:t>
      </w:r>
      <w:r w:rsidR="00AE38C7" w:rsidRPr="001822D5">
        <w:rPr>
          <w:rFonts w:ascii="Times New Roman" w:hAnsi="Times New Roman" w:cs="Times New Roman"/>
          <w:i/>
          <w:vertAlign w:val="superscript"/>
        </w:rPr>
        <w:t>B2</w:t>
      </w:r>
      <w:r w:rsidR="00AE38C7" w:rsidRPr="001822D5">
        <w:rPr>
          <w:rFonts w:ascii="Times New Roman" w:hAnsi="Times New Roman" w:cs="Times New Roman"/>
          <w:i/>
        </w:rPr>
        <w:t xml:space="preserve">, </w:t>
      </w:r>
      <w:r w:rsidR="00801110" w:rsidRPr="001822D5">
        <w:rPr>
          <w:rFonts w:ascii="Times New Roman" w:hAnsi="Times New Roman" w:cs="Times New Roman"/>
          <w:i/>
          <w:position w:val="-14"/>
        </w:rPr>
        <w:object w:dxaOrig="8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21.05pt" o:ole="">
            <v:imagedata r:id="rId8" o:title=""/>
          </v:shape>
          <o:OLEObject Type="Embed" ProgID="Equation.3" ShapeID="_x0000_i1025" DrawAspect="Content" ObjectID="_1352193960" r:id="rId9"/>
        </w:object>
      </w:r>
      <w:r w:rsidR="00801110" w:rsidRPr="001822D5">
        <w:rPr>
          <w:rFonts w:ascii="Times New Roman" w:hAnsi="Times New Roman" w:cs="Times New Roman"/>
          <w:i/>
        </w:rPr>
        <w:t>,</w:t>
      </w:r>
      <w:r w:rsidR="00801110" w:rsidRPr="001822D5">
        <w:rPr>
          <w:rFonts w:ascii="Times New Roman" w:hAnsi="Times New Roman" w:cs="Times New Roman"/>
          <w:i/>
          <w:position w:val="-14"/>
        </w:rPr>
        <w:object w:dxaOrig="800" w:dyaOrig="420">
          <v:shape id="_x0000_i1026" type="#_x0000_t75" style="width:40.1pt;height:21.05pt" o:ole="">
            <v:imagedata r:id="rId10" o:title=""/>
          </v:shape>
          <o:OLEObject Type="Embed" ProgID="Equation.3" ShapeID="_x0000_i1026" DrawAspect="Content" ObjectID="_1352193961" r:id="rId11"/>
        </w:object>
      </w:r>
      <w:r w:rsidR="00801110">
        <w:rPr>
          <w:rFonts w:ascii="Times New Roman" w:hAnsi="Times New Roman" w:cs="Times New Roman"/>
        </w:rPr>
        <w:t xml:space="preserve"> are the para</w:t>
      </w:r>
      <w:r w:rsidR="003B624F">
        <w:rPr>
          <w:rFonts w:ascii="Times New Roman" w:hAnsi="Times New Roman" w:cs="Times New Roman"/>
        </w:rPr>
        <w:t>meter values drawn</w:t>
      </w:r>
      <w:r w:rsidR="00883D94">
        <w:rPr>
          <w:rFonts w:ascii="Times New Roman" w:hAnsi="Times New Roman" w:cs="Times New Roman"/>
        </w:rPr>
        <w:t xml:space="preserve"> from priors for the intrinsic growth rate and the log of the recent abundance for the two populations under consideration.</w:t>
      </w:r>
    </w:p>
    <w:p w:rsidR="00EA6610" w:rsidRDefault="00EA6610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431161" w:rsidRDefault="00431161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  <w:r w:rsidRPr="00431161">
        <w:rPr>
          <w:rFonts w:ascii="Times New Roman" w:hAnsi="Times New Roman" w:cs="Times New Roman"/>
        </w:rPr>
        <w:t xml:space="preserve">At the 2010 IWC conference in Morocco, values for the minimum number of haplotypes were put forward to inform </w:t>
      </w:r>
      <w:r w:rsidRPr="00AC5937">
        <w:rPr>
          <w:rFonts w:ascii="Times New Roman" w:hAnsi="Times New Roman" w:cs="Times New Roman"/>
          <w:i/>
        </w:rPr>
        <w:t>N</w:t>
      </w:r>
      <w:r w:rsidRPr="00AC5937">
        <w:rPr>
          <w:rFonts w:ascii="Times New Roman" w:hAnsi="Times New Roman" w:cs="Times New Roman"/>
          <w:i/>
          <w:vertAlign w:val="subscript"/>
        </w:rPr>
        <w:t>min</w:t>
      </w:r>
      <w:r w:rsidRPr="00AC5937">
        <w:rPr>
          <w:rFonts w:ascii="Times New Roman" w:hAnsi="Times New Roman" w:cs="Times New Roman"/>
          <w:i/>
          <w:vertAlign w:val="subscript"/>
        </w:rPr>
        <w:softHyphen/>
      </w:r>
      <w:r w:rsidRPr="00431161">
        <w:rPr>
          <w:rFonts w:ascii="Times New Roman" w:hAnsi="Times New Roman" w:cs="Times New Roman"/>
        </w:rPr>
        <w:t xml:space="preserve"> (</w:t>
      </w:r>
      <w:r w:rsidR="00884D8C">
        <w:rPr>
          <w:rFonts w:ascii="Times New Roman" w:hAnsi="Times New Roman" w:cs="Times New Roman"/>
        </w:rPr>
        <w:t xml:space="preserve">the lowest size the population could have reached, </w:t>
      </w:r>
      <w:r w:rsidRPr="00431161">
        <w:rPr>
          <w:rFonts w:ascii="Times New Roman" w:hAnsi="Times New Roman" w:cs="Times New Roman"/>
        </w:rPr>
        <w:t>taken to be 4 times the min</w:t>
      </w:r>
      <w:r w:rsidR="00A80A0F">
        <w:rPr>
          <w:rFonts w:ascii="Times New Roman" w:hAnsi="Times New Roman" w:cs="Times New Roman"/>
        </w:rPr>
        <w:t>imum</w:t>
      </w:r>
      <w:r w:rsidRPr="00431161">
        <w:rPr>
          <w:rFonts w:ascii="Times New Roman" w:hAnsi="Times New Roman" w:cs="Times New Roman"/>
        </w:rPr>
        <w:t xml:space="preserve"> n</w:t>
      </w:r>
      <w:r w:rsidR="00A80A0F">
        <w:rPr>
          <w:rFonts w:ascii="Times New Roman" w:hAnsi="Times New Roman" w:cs="Times New Roman"/>
        </w:rPr>
        <w:t>umber of</w:t>
      </w:r>
      <w:r w:rsidRPr="00431161">
        <w:rPr>
          <w:rFonts w:ascii="Times New Roman" w:hAnsi="Times New Roman" w:cs="Times New Roman"/>
        </w:rPr>
        <w:t xml:space="preserve"> haplotypes</w:t>
      </w:r>
      <w:r w:rsidR="00F2635A">
        <w:rPr>
          <w:rFonts w:ascii="Times New Roman" w:hAnsi="Times New Roman" w:cs="Times New Roman"/>
        </w:rPr>
        <w:t xml:space="preserve"> (</w:t>
      </w:r>
      <w:r w:rsidR="00BD3F87">
        <w:rPr>
          <w:rFonts w:ascii="Times New Roman" w:hAnsi="Times New Roman" w:cs="Times New Roman"/>
        </w:rPr>
        <w:t xml:space="preserve">Jackson </w:t>
      </w:r>
      <w:r w:rsidR="00BD3F87">
        <w:rPr>
          <w:rFonts w:ascii="Times New Roman" w:hAnsi="Times New Roman" w:cs="Times New Roman"/>
          <w:i/>
        </w:rPr>
        <w:t>et al.</w:t>
      </w:r>
      <w:r w:rsidR="00F2635A">
        <w:rPr>
          <w:rFonts w:ascii="Times New Roman" w:hAnsi="Times New Roman" w:cs="Times New Roman"/>
        </w:rPr>
        <w:t xml:space="preserve"> 2006)</w:t>
      </w:r>
      <w:r w:rsidRPr="00431161">
        <w:rPr>
          <w:rFonts w:ascii="Times New Roman" w:hAnsi="Times New Roman" w:cs="Times New Roman"/>
        </w:rPr>
        <w:t>) and were accepted as a reference case (</w:t>
      </w:r>
      <w:r w:rsidR="00AC5937">
        <w:rPr>
          <w:rFonts w:ascii="Times New Roman" w:hAnsi="Times New Roman" w:cs="Times New Roman"/>
        </w:rPr>
        <w:t xml:space="preserve">IWC </w:t>
      </w:r>
      <w:r w:rsidR="00547EB0">
        <w:rPr>
          <w:rFonts w:ascii="Times New Roman" w:hAnsi="Times New Roman" w:cs="Times New Roman"/>
        </w:rPr>
        <w:t>(</w:t>
      </w:r>
      <w:r w:rsidR="00AC5937">
        <w:rPr>
          <w:rFonts w:ascii="Times New Roman" w:hAnsi="Times New Roman" w:cs="Times New Roman"/>
        </w:rPr>
        <w:t>2010</w:t>
      </w:r>
      <w:r w:rsidRPr="00431161">
        <w:rPr>
          <w:rFonts w:ascii="Times New Roman" w:hAnsi="Times New Roman" w:cs="Times New Roman"/>
        </w:rPr>
        <w:t>)</w:t>
      </w:r>
      <w:r w:rsidR="00547EB0">
        <w:rPr>
          <w:rFonts w:ascii="Times New Roman" w:hAnsi="Times New Roman" w:cs="Times New Roman"/>
        </w:rPr>
        <w:t>)</w:t>
      </w:r>
      <w:r w:rsidRPr="00431161">
        <w:rPr>
          <w:rFonts w:ascii="Times New Roman" w:hAnsi="Times New Roman" w:cs="Times New Roman"/>
        </w:rPr>
        <w:t xml:space="preserve">. </w:t>
      </w:r>
      <w:r w:rsidR="00AC5937">
        <w:rPr>
          <w:rFonts w:ascii="Times New Roman" w:hAnsi="Times New Roman" w:cs="Times New Roman"/>
        </w:rPr>
        <w:t xml:space="preserve">In the </w:t>
      </w:r>
      <w:r w:rsidR="00A13E29">
        <w:rPr>
          <w:rFonts w:ascii="Times New Roman" w:hAnsi="Times New Roman" w:cs="Times New Roman"/>
        </w:rPr>
        <w:t>assessment procedure</w:t>
      </w:r>
      <w:r w:rsidR="00AC5937">
        <w:rPr>
          <w:rFonts w:ascii="Times New Roman" w:hAnsi="Times New Roman" w:cs="Times New Roman"/>
        </w:rPr>
        <w:t xml:space="preserve">, </w:t>
      </w:r>
      <w:r w:rsidR="00801110">
        <w:rPr>
          <w:rFonts w:ascii="Times New Roman" w:hAnsi="Times New Roman" w:cs="Times New Roman"/>
        </w:rPr>
        <w:t xml:space="preserve">any </w:t>
      </w:r>
      <w:r w:rsidR="00AC5937">
        <w:rPr>
          <w:rFonts w:ascii="Times New Roman" w:hAnsi="Times New Roman" w:cs="Times New Roman"/>
        </w:rPr>
        <w:t>parameter values (</w:t>
      </w:r>
      <w:r w:rsidR="00AC5937" w:rsidRPr="00AC5937">
        <w:rPr>
          <w:rFonts w:ascii="Times New Roman" w:hAnsi="Times New Roman" w:cs="Times New Roman"/>
          <w:i/>
        </w:rPr>
        <w:t>r</w:t>
      </w:r>
      <w:r w:rsidR="00AC5937">
        <w:rPr>
          <w:rFonts w:ascii="Times New Roman" w:hAnsi="Times New Roman" w:cs="Times New Roman"/>
        </w:rPr>
        <w:t xml:space="preserve"> and </w:t>
      </w:r>
      <w:r w:rsidR="00610366" w:rsidRPr="00AE38C7">
        <w:rPr>
          <w:rFonts w:ascii="Times New Roman" w:hAnsi="Times New Roman" w:cs="Times New Roman"/>
          <w:i/>
          <w:position w:val="-14"/>
        </w:rPr>
        <w:object w:dxaOrig="800" w:dyaOrig="420">
          <v:shape id="_x0000_i1027" type="#_x0000_t75" style="width:40.1pt;height:21.05pt" o:ole="">
            <v:imagedata r:id="rId12" o:title=""/>
          </v:shape>
          <o:OLEObject Type="Embed" ProgID="Equation.3" ShapeID="_x0000_i1027" DrawAspect="Content" ObjectID="_1352193962" r:id="rId13"/>
        </w:object>
      </w:r>
      <w:r w:rsidR="00610366" w:rsidRPr="00610366">
        <w:rPr>
          <w:rFonts w:ascii="Times New Roman" w:hAnsi="Times New Roman" w:cs="Times New Roman"/>
        </w:rPr>
        <w:t xml:space="preserve">) </w:t>
      </w:r>
      <w:r w:rsidR="005D34D4">
        <w:rPr>
          <w:rFonts w:ascii="Times New Roman" w:hAnsi="Times New Roman" w:cs="Times New Roman"/>
        </w:rPr>
        <w:t>that</w:t>
      </w:r>
      <w:r w:rsidR="00AC5937">
        <w:rPr>
          <w:rFonts w:ascii="Times New Roman" w:hAnsi="Times New Roman" w:cs="Times New Roman"/>
          <w:i/>
        </w:rPr>
        <w:t xml:space="preserve"> </w:t>
      </w:r>
      <w:r w:rsidR="00AC5937" w:rsidRPr="00AC5937">
        <w:rPr>
          <w:rFonts w:ascii="Times New Roman" w:hAnsi="Times New Roman" w:cs="Times New Roman"/>
        </w:rPr>
        <w:t>lead</w:t>
      </w:r>
      <w:r w:rsidR="00AC5937">
        <w:rPr>
          <w:rFonts w:ascii="Times New Roman" w:hAnsi="Times New Roman" w:cs="Times New Roman"/>
        </w:rPr>
        <w:t xml:space="preserve"> to population estimates going below </w:t>
      </w:r>
      <w:r w:rsidR="00AC5937">
        <w:rPr>
          <w:rFonts w:ascii="Times New Roman" w:hAnsi="Times New Roman" w:cs="Times New Roman"/>
          <w:i/>
        </w:rPr>
        <w:t>N</w:t>
      </w:r>
      <w:r w:rsidR="00AC5937">
        <w:rPr>
          <w:rFonts w:ascii="Times New Roman" w:hAnsi="Times New Roman" w:cs="Times New Roman"/>
          <w:i/>
          <w:vertAlign w:val="subscript"/>
        </w:rPr>
        <w:t>min</w:t>
      </w:r>
      <w:r w:rsidR="00AC5937">
        <w:rPr>
          <w:rFonts w:ascii="Times New Roman" w:hAnsi="Times New Roman" w:cs="Times New Roman"/>
          <w:i/>
        </w:rPr>
        <w:t xml:space="preserve"> </w:t>
      </w:r>
      <w:r w:rsidR="00AC5937">
        <w:rPr>
          <w:rFonts w:ascii="Times New Roman" w:hAnsi="Times New Roman" w:cs="Times New Roman"/>
        </w:rPr>
        <w:t xml:space="preserve">are </w:t>
      </w:r>
      <w:r w:rsidR="00801110">
        <w:rPr>
          <w:rFonts w:ascii="Times New Roman" w:hAnsi="Times New Roman" w:cs="Times New Roman"/>
        </w:rPr>
        <w:t>penalised</w:t>
      </w:r>
      <w:r w:rsidR="00AC5937">
        <w:rPr>
          <w:rFonts w:ascii="Times New Roman" w:hAnsi="Times New Roman" w:cs="Times New Roman"/>
        </w:rPr>
        <w:t xml:space="preserve"> by adding</w:t>
      </w:r>
      <w:r w:rsidR="00DB664B">
        <w:rPr>
          <w:rFonts w:ascii="Times New Roman" w:hAnsi="Times New Roman" w:cs="Times New Roman"/>
        </w:rPr>
        <w:t xml:space="preserve"> 1000 to the </w:t>
      </w:r>
      <w:r w:rsidR="006B1EF1">
        <w:rPr>
          <w:rFonts w:ascii="Times New Roman" w:hAnsi="Times New Roman" w:cs="Times New Roman"/>
        </w:rPr>
        <w:t xml:space="preserve">negative log </w:t>
      </w:r>
      <w:r w:rsidR="00DB664B">
        <w:rPr>
          <w:rFonts w:ascii="Times New Roman" w:hAnsi="Times New Roman" w:cs="Times New Roman"/>
        </w:rPr>
        <w:t xml:space="preserve">likelihood for each year the population is below </w:t>
      </w:r>
      <w:r w:rsidR="00DB664B" w:rsidRPr="00AC5937">
        <w:rPr>
          <w:rFonts w:ascii="Times New Roman" w:hAnsi="Times New Roman" w:cs="Times New Roman"/>
          <w:i/>
        </w:rPr>
        <w:t>N</w:t>
      </w:r>
      <w:r w:rsidR="00DB664B" w:rsidRPr="00AC5937">
        <w:rPr>
          <w:rFonts w:ascii="Times New Roman" w:hAnsi="Times New Roman" w:cs="Times New Roman"/>
          <w:i/>
          <w:vertAlign w:val="subscript"/>
        </w:rPr>
        <w:t>min</w:t>
      </w:r>
      <w:r w:rsidR="00DB664B">
        <w:rPr>
          <w:rFonts w:ascii="Times New Roman" w:hAnsi="Times New Roman" w:cs="Times New Roman"/>
          <w:vertAlign w:val="superscript"/>
        </w:rPr>
        <w:t xml:space="preserve"> </w:t>
      </w:r>
      <w:r w:rsidR="00DB664B">
        <w:rPr>
          <w:rFonts w:ascii="Times New Roman" w:hAnsi="Times New Roman" w:cs="Times New Roman"/>
        </w:rPr>
        <w:t xml:space="preserve">(i.e. the longer the population remains below </w:t>
      </w:r>
      <w:r w:rsidR="00DB664B" w:rsidRPr="00AC5937">
        <w:rPr>
          <w:rFonts w:ascii="Times New Roman" w:hAnsi="Times New Roman" w:cs="Times New Roman"/>
          <w:i/>
        </w:rPr>
        <w:t>N</w:t>
      </w:r>
      <w:r w:rsidR="00DB664B" w:rsidRPr="00AC5937">
        <w:rPr>
          <w:rFonts w:ascii="Times New Roman" w:hAnsi="Times New Roman" w:cs="Times New Roman"/>
          <w:i/>
          <w:vertAlign w:val="subscript"/>
        </w:rPr>
        <w:t>min</w:t>
      </w:r>
      <w:r w:rsidR="00DB664B">
        <w:rPr>
          <w:rFonts w:ascii="Times New Roman" w:hAnsi="Times New Roman" w:cs="Times New Roman"/>
        </w:rPr>
        <w:t>, the</w:t>
      </w:r>
      <w:r w:rsidR="00801110">
        <w:rPr>
          <w:rFonts w:ascii="Times New Roman" w:hAnsi="Times New Roman" w:cs="Times New Roman"/>
        </w:rPr>
        <w:t xml:space="preserve"> greater the penalty will be). For t</w:t>
      </w:r>
      <w:r w:rsidR="00DB664B">
        <w:rPr>
          <w:rFonts w:ascii="Times New Roman" w:hAnsi="Times New Roman" w:cs="Times New Roman"/>
        </w:rPr>
        <w:t>he</w:t>
      </w:r>
      <w:r w:rsidR="00801110">
        <w:rPr>
          <w:rFonts w:ascii="Times New Roman" w:hAnsi="Times New Roman" w:cs="Times New Roman"/>
        </w:rPr>
        <w:t xml:space="preserve"> B2 population, the</w:t>
      </w:r>
      <w:r w:rsidR="00DB664B">
        <w:rPr>
          <w:rFonts w:ascii="Times New Roman" w:hAnsi="Times New Roman" w:cs="Times New Roman"/>
        </w:rPr>
        <w:t xml:space="preserve"> introduction of these new </w:t>
      </w:r>
      <w:r w:rsidR="00DB664B" w:rsidRPr="00AC5937">
        <w:rPr>
          <w:rFonts w:ascii="Times New Roman" w:hAnsi="Times New Roman" w:cs="Times New Roman"/>
          <w:i/>
        </w:rPr>
        <w:t>N</w:t>
      </w:r>
      <w:r w:rsidR="00DB664B" w:rsidRPr="00AC5937">
        <w:rPr>
          <w:rFonts w:ascii="Times New Roman" w:hAnsi="Times New Roman" w:cs="Times New Roman"/>
          <w:i/>
          <w:vertAlign w:val="subscript"/>
        </w:rPr>
        <w:t>min</w:t>
      </w:r>
      <w:r w:rsidR="00DB664B" w:rsidRPr="00AC5937">
        <w:rPr>
          <w:rFonts w:ascii="Times New Roman" w:hAnsi="Times New Roman" w:cs="Times New Roman"/>
          <w:i/>
          <w:vertAlign w:val="subscript"/>
        </w:rPr>
        <w:softHyphen/>
      </w:r>
      <w:r w:rsidR="00DB664B">
        <w:rPr>
          <w:rFonts w:ascii="Times New Roman" w:hAnsi="Times New Roman" w:cs="Times New Roman"/>
          <w:vertAlign w:val="subscript"/>
        </w:rPr>
        <w:t xml:space="preserve"> </w:t>
      </w:r>
      <w:r w:rsidR="00DB664B">
        <w:rPr>
          <w:rFonts w:ascii="Times New Roman" w:hAnsi="Times New Roman" w:cs="Times New Roman"/>
        </w:rPr>
        <w:t xml:space="preserve">values results in some parameter values </w:t>
      </w:r>
      <w:r w:rsidR="00DB664B" w:rsidRPr="00DB664B">
        <w:rPr>
          <w:rFonts w:ascii="Times New Roman" w:hAnsi="Times New Roman" w:cs="Times New Roman"/>
        </w:rPr>
        <w:t>being</w:t>
      </w:r>
      <w:r w:rsidR="00DB664B">
        <w:rPr>
          <w:rFonts w:ascii="Times New Roman" w:hAnsi="Times New Roman" w:cs="Times New Roman"/>
        </w:rPr>
        <w:t xml:space="preserve"> rejected</w:t>
      </w:r>
      <w:r w:rsidR="00F041F3">
        <w:rPr>
          <w:rFonts w:ascii="Times New Roman" w:hAnsi="Times New Roman" w:cs="Times New Roman"/>
        </w:rPr>
        <w:t xml:space="preserve"> </w:t>
      </w:r>
      <w:r w:rsidR="00DB664B">
        <w:rPr>
          <w:rFonts w:ascii="Times New Roman" w:hAnsi="Times New Roman" w:cs="Times New Roman"/>
        </w:rPr>
        <w:t>that</w:t>
      </w:r>
      <w:r w:rsidR="00AC5937">
        <w:rPr>
          <w:rFonts w:ascii="Times New Roman" w:hAnsi="Times New Roman" w:cs="Times New Roman"/>
        </w:rPr>
        <w:t xml:space="preserve"> may otherwise provide good fits to the trend and abundance data</w:t>
      </w:r>
      <w:r w:rsidR="00F041F3">
        <w:rPr>
          <w:rFonts w:ascii="Times New Roman" w:hAnsi="Times New Roman" w:cs="Times New Roman"/>
        </w:rPr>
        <w:t xml:space="preserve"> (in particular certain combinations of low </w:t>
      </w:r>
      <w:r w:rsidR="00F041F3" w:rsidRPr="00AE38C7">
        <w:rPr>
          <w:rFonts w:ascii="Times New Roman" w:hAnsi="Times New Roman" w:cs="Times New Roman"/>
          <w:i/>
          <w:position w:val="-14"/>
        </w:rPr>
        <w:object w:dxaOrig="800" w:dyaOrig="420">
          <v:shape id="_x0000_i1028" type="#_x0000_t75" style="width:40.1pt;height:21.05pt" o:ole="">
            <v:imagedata r:id="rId10" o:title=""/>
          </v:shape>
          <o:OLEObject Type="Embed" ProgID="Equation.3" ShapeID="_x0000_i1028" DrawAspect="Content" ObjectID="_1352193963" r:id="rId14"/>
        </w:object>
      </w:r>
      <w:r w:rsidR="00F041F3">
        <w:rPr>
          <w:rFonts w:ascii="Times New Roman" w:hAnsi="Times New Roman" w:cs="Times New Roman"/>
        </w:rPr>
        <w:t xml:space="preserve"> and high </w:t>
      </w:r>
      <w:r w:rsidR="00F041F3" w:rsidRPr="00DB664B">
        <w:rPr>
          <w:rFonts w:ascii="Times New Roman" w:hAnsi="Times New Roman" w:cs="Times New Roman"/>
          <w:i/>
        </w:rPr>
        <w:t>r</w:t>
      </w:r>
      <w:r w:rsidR="00F041F3">
        <w:rPr>
          <w:rFonts w:ascii="Times New Roman" w:hAnsi="Times New Roman" w:cs="Times New Roman"/>
          <w:i/>
          <w:vertAlign w:val="superscript"/>
        </w:rPr>
        <w:t>B2</w:t>
      </w:r>
      <w:r w:rsidR="00F041F3">
        <w:rPr>
          <w:rFonts w:ascii="Times New Roman" w:hAnsi="Times New Roman" w:cs="Times New Roman"/>
        </w:rPr>
        <w:t>)</w:t>
      </w:r>
      <w:r w:rsidR="00AC5937">
        <w:rPr>
          <w:rFonts w:ascii="Times New Roman" w:hAnsi="Times New Roman" w:cs="Times New Roman"/>
        </w:rPr>
        <w:t>.</w:t>
      </w:r>
      <w:r w:rsidR="00DB664B">
        <w:rPr>
          <w:rFonts w:ascii="Times New Roman" w:hAnsi="Times New Roman" w:cs="Times New Roman"/>
        </w:rPr>
        <w:t xml:space="preserve"> </w:t>
      </w:r>
      <w:r w:rsidR="00FD1A66">
        <w:rPr>
          <w:rFonts w:ascii="Times New Roman" w:hAnsi="Times New Roman" w:cs="Times New Roman"/>
        </w:rPr>
        <w:t xml:space="preserve">As such, the final assessment results yield a lower </w:t>
      </w:r>
      <w:r w:rsidR="00FD1A66">
        <w:rPr>
          <w:rFonts w:ascii="Times New Roman" w:hAnsi="Times New Roman" w:cs="Times New Roman"/>
          <w:i/>
        </w:rPr>
        <w:t>r</w:t>
      </w:r>
      <w:r w:rsidR="00801110">
        <w:rPr>
          <w:rFonts w:ascii="Times New Roman" w:hAnsi="Times New Roman" w:cs="Times New Roman"/>
          <w:i/>
          <w:vertAlign w:val="superscript"/>
        </w:rPr>
        <w:t>B2</w:t>
      </w:r>
      <w:r w:rsidR="00FD1A66">
        <w:rPr>
          <w:rFonts w:ascii="Times New Roman" w:hAnsi="Times New Roman" w:cs="Times New Roman"/>
          <w:i/>
        </w:rPr>
        <w:t xml:space="preserve"> </w:t>
      </w:r>
      <w:r w:rsidR="00FD1A66">
        <w:rPr>
          <w:rFonts w:ascii="Times New Roman" w:hAnsi="Times New Roman" w:cs="Times New Roman"/>
        </w:rPr>
        <w:t>and</w:t>
      </w:r>
      <w:r w:rsidR="00964122">
        <w:rPr>
          <w:rFonts w:ascii="Times New Roman" w:hAnsi="Times New Roman" w:cs="Times New Roman"/>
        </w:rPr>
        <w:t>, as a direct consequence of the favoured high</w:t>
      </w:r>
      <w:r w:rsidR="00964122" w:rsidRPr="00AE38C7">
        <w:rPr>
          <w:rFonts w:ascii="Times New Roman" w:hAnsi="Times New Roman" w:cs="Times New Roman"/>
          <w:i/>
          <w:position w:val="-14"/>
        </w:rPr>
        <w:object w:dxaOrig="800" w:dyaOrig="420">
          <v:shape id="_x0000_i1029" type="#_x0000_t75" style="width:40.1pt;height:21.05pt" o:ole="">
            <v:imagedata r:id="rId10" o:title=""/>
          </v:shape>
          <o:OLEObject Type="Embed" ProgID="Equation.3" ShapeID="_x0000_i1029" DrawAspect="Content" ObjectID="_1352193964" r:id="rId15"/>
        </w:object>
      </w:r>
      <w:r w:rsidR="00964122">
        <w:rPr>
          <w:rFonts w:ascii="Times New Roman" w:hAnsi="Times New Roman" w:cs="Times New Roman"/>
        </w:rPr>
        <w:t xml:space="preserve"> , </w:t>
      </w:r>
      <w:r w:rsidR="00FD1A66">
        <w:rPr>
          <w:rFonts w:ascii="Times New Roman" w:hAnsi="Times New Roman" w:cs="Times New Roman"/>
        </w:rPr>
        <w:t xml:space="preserve">a higher </w:t>
      </w:r>
      <w:r w:rsidR="00FD1A66">
        <w:rPr>
          <w:rFonts w:ascii="Times New Roman" w:hAnsi="Times New Roman" w:cs="Times New Roman"/>
          <w:i/>
        </w:rPr>
        <w:t>K</w:t>
      </w:r>
      <w:r w:rsidR="00801110">
        <w:rPr>
          <w:rFonts w:ascii="Times New Roman" w:hAnsi="Times New Roman" w:cs="Times New Roman"/>
          <w:i/>
          <w:vertAlign w:val="superscript"/>
        </w:rPr>
        <w:t>B2</w:t>
      </w:r>
      <w:r w:rsidR="00FD1A66">
        <w:rPr>
          <w:rFonts w:ascii="Times New Roman" w:hAnsi="Times New Roman" w:cs="Times New Roman"/>
          <w:i/>
        </w:rPr>
        <w:t xml:space="preserve"> </w:t>
      </w:r>
      <w:r w:rsidR="00FD1A66">
        <w:rPr>
          <w:rFonts w:ascii="Times New Roman" w:hAnsi="Times New Roman" w:cs="Times New Roman"/>
        </w:rPr>
        <w:t>than expected (see Table</w:t>
      </w:r>
      <w:r w:rsidR="008B5FF9">
        <w:rPr>
          <w:rFonts w:ascii="Times New Roman" w:hAnsi="Times New Roman" w:cs="Times New Roman"/>
        </w:rPr>
        <w:t>s</w:t>
      </w:r>
      <w:r w:rsidR="00FD1A66">
        <w:rPr>
          <w:rFonts w:ascii="Times New Roman" w:hAnsi="Times New Roman" w:cs="Times New Roman"/>
        </w:rPr>
        <w:t xml:space="preserve"> </w:t>
      </w:r>
      <w:r w:rsidR="006B1EF1">
        <w:rPr>
          <w:rFonts w:ascii="Times New Roman" w:hAnsi="Times New Roman" w:cs="Times New Roman"/>
        </w:rPr>
        <w:t>1 and 2</w:t>
      </w:r>
      <w:r w:rsidR="00D0304E">
        <w:rPr>
          <w:rFonts w:ascii="Times New Roman" w:hAnsi="Times New Roman" w:cs="Times New Roman"/>
        </w:rPr>
        <w:t>, and Figures 2a-b and 3a-b</w:t>
      </w:r>
      <w:r w:rsidR="00FD1A66">
        <w:rPr>
          <w:rFonts w:ascii="Times New Roman" w:hAnsi="Times New Roman" w:cs="Times New Roman"/>
        </w:rPr>
        <w:t>)</w:t>
      </w:r>
      <w:r w:rsidR="00A13E29">
        <w:rPr>
          <w:rFonts w:ascii="Times New Roman" w:hAnsi="Times New Roman" w:cs="Times New Roman"/>
        </w:rPr>
        <w:t>.</w:t>
      </w:r>
    </w:p>
    <w:p w:rsidR="00EA6610" w:rsidRPr="00801110" w:rsidRDefault="00EA6610" w:rsidP="00FB727E">
      <w:pPr>
        <w:spacing w:after="0" w:line="26" w:lineRule="atLeast"/>
        <w:jc w:val="both"/>
        <w:rPr>
          <w:rFonts w:ascii="Times New Roman" w:hAnsi="Times New Roman" w:cs="Times New Roman"/>
          <w:i/>
        </w:rPr>
      </w:pPr>
    </w:p>
    <w:p w:rsidR="007F499D" w:rsidRDefault="00A13E29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Essentially, there are now two independent </w:t>
      </w:r>
      <w:r w:rsidR="009B138A">
        <w:rPr>
          <w:rFonts w:ascii="Times New Roman" w:hAnsi="Times New Roman" w:cs="Times New Roman"/>
        </w:rPr>
        <w:t>pieces</w:t>
      </w:r>
      <w:r>
        <w:rPr>
          <w:rFonts w:ascii="Times New Roman" w:hAnsi="Times New Roman" w:cs="Times New Roman"/>
        </w:rPr>
        <w:t xml:space="preserve"> of information informing the</w:t>
      </w:r>
      <w:r w:rsidR="00DD117C">
        <w:rPr>
          <w:rFonts w:ascii="Times New Roman" w:hAnsi="Times New Roman" w:cs="Times New Roman"/>
        </w:rPr>
        <w:t xml:space="preserve"> realised</w:t>
      </w:r>
      <w:r>
        <w:rPr>
          <w:rFonts w:ascii="Times New Roman" w:hAnsi="Times New Roman" w:cs="Times New Roman"/>
        </w:rPr>
        <w:t xml:space="preserve"> prior distributions of the </w:t>
      </w:r>
      <w:r>
        <w:rPr>
          <w:rFonts w:ascii="Times New Roman" w:hAnsi="Times New Roman" w:cs="Times New Roman"/>
          <w:i/>
        </w:rPr>
        <w:t>r</w:t>
      </w:r>
      <w:r w:rsidR="00F66A69">
        <w:rPr>
          <w:rFonts w:ascii="Times New Roman" w:hAnsi="Times New Roman" w:cs="Times New Roman"/>
          <w:i/>
          <w:vertAlign w:val="superscript"/>
        </w:rPr>
        <w:t>B2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F66A69" w:rsidRPr="00AE38C7">
        <w:rPr>
          <w:rFonts w:ascii="Times New Roman" w:hAnsi="Times New Roman" w:cs="Times New Roman"/>
          <w:i/>
          <w:position w:val="-14"/>
        </w:rPr>
        <w:object w:dxaOrig="800" w:dyaOrig="420">
          <v:shape id="_x0000_i1030" type="#_x0000_t75" style="width:40.1pt;height:21.05pt" o:ole="">
            <v:imagedata r:id="rId10" o:title=""/>
          </v:shape>
          <o:OLEObject Type="Embed" ProgID="Equation.3" ShapeID="_x0000_i1030" DrawAspect="Content" ObjectID="_1352193965" r:id="rId16"/>
        </w:objec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parameters (</w:t>
      </w:r>
      <w:r w:rsidR="00F66A69">
        <w:rPr>
          <w:rFonts w:ascii="Times New Roman" w:hAnsi="Times New Roman" w:cs="Times New Roman"/>
        </w:rPr>
        <w:t xml:space="preserve">namely </w:t>
      </w:r>
      <w:r w:rsidR="00DD117C">
        <w:rPr>
          <w:rFonts w:ascii="Times New Roman" w:hAnsi="Times New Roman" w:cs="Times New Roman"/>
        </w:rPr>
        <w:t xml:space="preserve">the </w:t>
      </w:r>
      <w:r w:rsidR="00DD117C">
        <w:rPr>
          <w:rFonts w:ascii="Times New Roman" w:hAnsi="Times New Roman" w:cs="Times New Roman"/>
          <w:i/>
        </w:rPr>
        <w:t>N</w:t>
      </w:r>
      <w:r w:rsidR="00DD117C">
        <w:rPr>
          <w:rFonts w:ascii="Times New Roman" w:hAnsi="Times New Roman" w:cs="Times New Roman"/>
          <w:i/>
          <w:vertAlign w:val="subscript"/>
        </w:rPr>
        <w:t>min</w:t>
      </w:r>
      <w:r w:rsidR="00DD117C">
        <w:rPr>
          <w:rFonts w:ascii="Times New Roman" w:hAnsi="Times New Roman" w:cs="Times New Roman"/>
        </w:rPr>
        <w:t xml:space="preserve"> constraints in addition to </w:t>
      </w:r>
      <w:r>
        <w:rPr>
          <w:rFonts w:ascii="Times New Roman" w:hAnsi="Times New Roman" w:cs="Times New Roman"/>
        </w:rPr>
        <w:t>the standard</w:t>
      </w:r>
      <w:r w:rsidR="005D34D4">
        <w:rPr>
          <w:rFonts w:ascii="Times New Roman" w:hAnsi="Times New Roman" w:cs="Times New Roman"/>
        </w:rPr>
        <w:t xml:space="preserve"> explicit prior distribution</w:t>
      </w:r>
      <w:r w:rsidR="00D07885">
        <w:rPr>
          <w:rFonts w:ascii="Times New Roman" w:hAnsi="Times New Roman" w:cs="Times New Roman"/>
        </w:rPr>
        <w:t>). This results in incohe</w:t>
      </w:r>
      <w:r w:rsidR="008B5FF9">
        <w:rPr>
          <w:rFonts w:ascii="Times New Roman" w:hAnsi="Times New Roman" w:cs="Times New Roman"/>
        </w:rPr>
        <w:t>rent joint prior distributions and can turn</w:t>
      </w:r>
      <w:r w:rsidR="00D07885">
        <w:rPr>
          <w:rFonts w:ascii="Times New Roman" w:hAnsi="Times New Roman" w:cs="Times New Roman"/>
        </w:rPr>
        <w:t xml:space="preserve"> an uninformative prior distribution into</w:t>
      </w:r>
      <w:r w:rsidR="008B5FF9">
        <w:rPr>
          <w:rFonts w:ascii="Times New Roman" w:hAnsi="Times New Roman" w:cs="Times New Roman"/>
        </w:rPr>
        <w:t xml:space="preserve"> one that is </w:t>
      </w:r>
      <w:r w:rsidR="00982979">
        <w:rPr>
          <w:rFonts w:ascii="Times New Roman" w:hAnsi="Times New Roman" w:cs="Times New Roman"/>
        </w:rPr>
        <w:t xml:space="preserve">in fact </w:t>
      </w:r>
      <w:r w:rsidR="008B5FF9">
        <w:rPr>
          <w:rFonts w:ascii="Times New Roman" w:hAnsi="Times New Roman" w:cs="Times New Roman"/>
        </w:rPr>
        <w:t xml:space="preserve">informative </w:t>
      </w:r>
      <w:r w:rsidR="00D07885">
        <w:rPr>
          <w:rFonts w:ascii="Times New Roman" w:hAnsi="Times New Roman" w:cs="Times New Roman"/>
        </w:rPr>
        <w:t xml:space="preserve">(Brandon </w:t>
      </w:r>
      <w:r w:rsidR="00D07885">
        <w:rPr>
          <w:rFonts w:ascii="Times New Roman" w:hAnsi="Times New Roman" w:cs="Times New Roman"/>
          <w:i/>
        </w:rPr>
        <w:t>et al</w:t>
      </w:r>
      <w:r w:rsidR="00D07885">
        <w:rPr>
          <w:rFonts w:ascii="Times New Roman" w:hAnsi="Times New Roman" w:cs="Times New Roman"/>
        </w:rPr>
        <w:t xml:space="preserve">. 2007). </w:t>
      </w:r>
    </w:p>
    <w:p w:rsidR="00EA6610" w:rsidRDefault="00EA6610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982979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coherent joint prior thus</w:t>
      </w:r>
      <w:r w:rsidR="00D07885">
        <w:rPr>
          <w:rFonts w:ascii="Times New Roman" w:hAnsi="Times New Roman" w:cs="Times New Roman"/>
        </w:rPr>
        <w:t xml:space="preserve"> needs to be constructed and</w:t>
      </w:r>
      <w:r w:rsidR="009D2D9B">
        <w:rPr>
          <w:rFonts w:ascii="Times New Roman" w:hAnsi="Times New Roman" w:cs="Times New Roman"/>
        </w:rPr>
        <w:t xml:space="preserve"> an approach to do this is outlined in Brandon </w:t>
      </w:r>
      <w:r w:rsidR="009D2D9B">
        <w:rPr>
          <w:rFonts w:ascii="Times New Roman" w:hAnsi="Times New Roman" w:cs="Times New Roman"/>
          <w:i/>
        </w:rPr>
        <w:t xml:space="preserve">et al. </w:t>
      </w:r>
      <w:r w:rsidR="009D2D9B">
        <w:rPr>
          <w:rFonts w:ascii="Times New Roman" w:hAnsi="Times New Roman" w:cs="Times New Roman"/>
        </w:rPr>
        <w:t>(2007)</w:t>
      </w:r>
      <w:r w:rsidR="007F499D">
        <w:rPr>
          <w:rFonts w:ascii="Times New Roman" w:hAnsi="Times New Roman" w:cs="Times New Roman"/>
        </w:rPr>
        <w:t xml:space="preserve">: </w:t>
      </w:r>
      <w:r w:rsidR="009D2D9B">
        <w:rPr>
          <w:rFonts w:ascii="Times New Roman" w:hAnsi="Times New Roman" w:cs="Times New Roman"/>
        </w:rPr>
        <w:t xml:space="preserve">The essence of the problem is that by introducing a (in this case higher) </w:t>
      </w:r>
      <w:r w:rsidR="009D2D9B">
        <w:rPr>
          <w:rFonts w:ascii="Times New Roman" w:hAnsi="Times New Roman" w:cs="Times New Roman"/>
          <w:i/>
        </w:rPr>
        <w:t>N</w:t>
      </w:r>
      <w:r w:rsidR="009D2D9B">
        <w:rPr>
          <w:rFonts w:ascii="Times New Roman" w:hAnsi="Times New Roman" w:cs="Times New Roman"/>
          <w:i/>
          <w:vertAlign w:val="subscript"/>
        </w:rPr>
        <w:t>min</w:t>
      </w:r>
      <w:r w:rsidR="009D2D9B">
        <w:rPr>
          <w:rFonts w:ascii="Times New Roman" w:hAnsi="Times New Roman" w:cs="Times New Roman"/>
          <w:i/>
        </w:rPr>
        <w:t xml:space="preserve"> </w:t>
      </w:r>
      <w:r w:rsidR="009D2D9B">
        <w:rPr>
          <w:rFonts w:ascii="Times New Roman" w:hAnsi="Times New Roman" w:cs="Times New Roman"/>
        </w:rPr>
        <w:t xml:space="preserve">constraint, a range of </w:t>
      </w:r>
      <w:r w:rsidR="009D2D9B">
        <w:rPr>
          <w:rFonts w:ascii="Times New Roman" w:hAnsi="Times New Roman" w:cs="Times New Roman"/>
          <w:i/>
        </w:rPr>
        <w:t>r</w:t>
      </w:r>
      <w:r w:rsidR="007B7892">
        <w:rPr>
          <w:rFonts w:ascii="Times New Roman" w:hAnsi="Times New Roman" w:cs="Times New Roman"/>
          <w:i/>
          <w:vertAlign w:val="superscript"/>
        </w:rPr>
        <w:t>B2</w:t>
      </w:r>
      <w:r w:rsidR="009D2D9B">
        <w:rPr>
          <w:rFonts w:ascii="Times New Roman" w:hAnsi="Times New Roman" w:cs="Times New Roman"/>
          <w:i/>
        </w:rPr>
        <w:t xml:space="preserve"> </w:t>
      </w:r>
      <w:r w:rsidR="009D2D9B">
        <w:rPr>
          <w:rFonts w:ascii="Times New Roman" w:hAnsi="Times New Roman" w:cs="Times New Roman"/>
        </w:rPr>
        <w:t xml:space="preserve">and </w:t>
      </w:r>
      <w:r w:rsidR="007B7892" w:rsidRPr="00AE38C7">
        <w:rPr>
          <w:rFonts w:ascii="Times New Roman" w:hAnsi="Times New Roman" w:cs="Times New Roman"/>
          <w:i/>
          <w:position w:val="-14"/>
        </w:rPr>
        <w:object w:dxaOrig="800" w:dyaOrig="420">
          <v:shape id="_x0000_i1031" type="#_x0000_t75" style="width:40.1pt;height:21.05pt" o:ole="">
            <v:imagedata r:id="rId10" o:title=""/>
          </v:shape>
          <o:OLEObject Type="Embed" ProgID="Equation.3" ShapeID="_x0000_i1031" DrawAspect="Content" ObjectID="_1352193966" r:id="rId17"/>
        </w:object>
      </w:r>
      <w:r w:rsidR="007B7892">
        <w:rPr>
          <w:rFonts w:ascii="Times New Roman" w:hAnsi="Times New Roman" w:cs="Times New Roman"/>
          <w:i/>
        </w:rPr>
        <w:t xml:space="preserve"> </w:t>
      </w:r>
      <w:r w:rsidR="009D2D9B">
        <w:rPr>
          <w:rFonts w:ascii="Times New Roman" w:hAnsi="Times New Roman" w:cs="Times New Roman"/>
        </w:rPr>
        <w:t xml:space="preserve">values are excluded, as they do not respect this biological realism. </w:t>
      </w:r>
      <w:r>
        <w:rPr>
          <w:rFonts w:ascii="Times New Roman" w:hAnsi="Times New Roman" w:cs="Times New Roman"/>
        </w:rPr>
        <w:t>T</w:t>
      </w:r>
      <w:r w:rsidR="009D2D9B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>refore the</w:t>
      </w:r>
      <w:r w:rsidR="009D2D9B">
        <w:rPr>
          <w:rFonts w:ascii="Times New Roman" w:hAnsi="Times New Roman" w:cs="Times New Roman"/>
        </w:rPr>
        <w:t xml:space="preserve"> parameter space that is sampled is effectively no longer uniform, as a section has been excluded. </w:t>
      </w:r>
      <w:r w:rsidR="00CD5633">
        <w:rPr>
          <w:rFonts w:ascii="Times New Roman" w:hAnsi="Times New Roman" w:cs="Times New Roman"/>
        </w:rPr>
        <w:t>This is illustrated in Figure 1 below.</w:t>
      </w: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Pr="000179A5" w:rsidRDefault="006444C6" w:rsidP="00FB727E">
      <w:pPr>
        <w:spacing w:after="0" w:line="2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6444C6">
        <w:rPr>
          <w:noProof/>
          <w:sz w:val="18"/>
          <w:szCs w:val="18"/>
        </w:rPr>
        <w:pict>
          <v:shape id="_x0000_s1030" type="#_x0000_t75" style="position:absolute;left:0;text-align:left;margin-left:65.2pt;margin-top:11.65pt;width:483.55pt;height:237.55pt;z-index:-251652096;mso-position-horizontal-relative:text;mso-position-vertical-relative:text">
            <v:imagedata r:id="rId18" o:title=""/>
          </v:shape>
          <o:OLEObject Type="Embed" ProgID="Presentations.Drawing.11" ShapeID="_x0000_s1030" DrawAspect="Content" ObjectID="_1352193996" r:id="rId19"/>
        </w:pict>
      </w:r>
      <w:r w:rsidR="00CD5633" w:rsidRPr="000179A5">
        <w:rPr>
          <w:rFonts w:ascii="Times New Roman" w:hAnsi="Times New Roman" w:cs="Times New Roman"/>
          <w:sz w:val="18"/>
          <w:szCs w:val="18"/>
        </w:rPr>
        <w:t>Figure 1: Illustration of the parameter space available for sampling. The outside box contains a large range of possible (</w:t>
      </w:r>
      <w:r w:rsidR="00CD5633" w:rsidRPr="000179A5">
        <w:rPr>
          <w:rFonts w:ascii="Times New Roman" w:hAnsi="Times New Roman" w:cs="Times New Roman"/>
          <w:i/>
          <w:sz w:val="18"/>
          <w:szCs w:val="18"/>
        </w:rPr>
        <w:t>r</w:t>
      </w:r>
      <w:r w:rsidR="00CD5633" w:rsidRPr="000179A5">
        <w:rPr>
          <w:rFonts w:ascii="Times New Roman" w:hAnsi="Times New Roman" w:cs="Times New Roman"/>
          <w:sz w:val="18"/>
          <w:szCs w:val="18"/>
        </w:rPr>
        <w:t xml:space="preserve">, </w:t>
      </w:r>
      <w:r w:rsidR="00CD5633" w:rsidRPr="000179A5">
        <w:rPr>
          <w:rFonts w:ascii="Times New Roman" w:hAnsi="Times New Roman" w:cs="Times New Roman"/>
          <w:i/>
          <w:position w:val="-10"/>
          <w:sz w:val="18"/>
          <w:szCs w:val="18"/>
        </w:rPr>
        <w:object w:dxaOrig="540" w:dyaOrig="320">
          <v:shape id="_x0000_i1033" type="#_x0000_t75" style="width:27.15pt;height:16.3pt" o:ole="">
            <v:imagedata r:id="rId20" o:title=""/>
          </v:shape>
          <o:OLEObject Type="Embed" ProgID="Equation.3" ShapeID="_x0000_i1033" DrawAspect="Content" ObjectID="_1352193967" r:id="rId21"/>
        </w:object>
      </w:r>
      <w:r w:rsidR="00CD5633" w:rsidRPr="000179A5">
        <w:rPr>
          <w:rFonts w:ascii="Times New Roman" w:hAnsi="Times New Roman" w:cs="Times New Roman"/>
          <w:sz w:val="18"/>
          <w:szCs w:val="18"/>
        </w:rPr>
        <w:t>)</w:t>
      </w:r>
      <w:r w:rsidR="000179A5" w:rsidRPr="000179A5">
        <w:rPr>
          <w:rFonts w:ascii="Times New Roman" w:hAnsi="Times New Roman" w:cs="Times New Roman"/>
          <w:sz w:val="18"/>
          <w:szCs w:val="18"/>
        </w:rPr>
        <w:t xml:space="preserve"> combinations, while the inner box encloses a reduced range that represent</w:t>
      </w:r>
      <w:r w:rsidR="00D8668F">
        <w:rPr>
          <w:rFonts w:ascii="Times New Roman" w:hAnsi="Times New Roman" w:cs="Times New Roman"/>
          <w:sz w:val="18"/>
          <w:szCs w:val="18"/>
        </w:rPr>
        <w:t>s</w:t>
      </w:r>
      <w:r w:rsidR="000179A5" w:rsidRPr="000179A5">
        <w:rPr>
          <w:rFonts w:ascii="Times New Roman" w:hAnsi="Times New Roman" w:cs="Times New Roman"/>
          <w:sz w:val="18"/>
          <w:szCs w:val="18"/>
        </w:rPr>
        <w:t xml:space="preserve"> what are considered realistic parameter values</w:t>
      </w:r>
      <w:r w:rsidR="007F2C9F">
        <w:rPr>
          <w:rFonts w:ascii="Times New Roman" w:hAnsi="Times New Roman" w:cs="Times New Roman"/>
          <w:sz w:val="18"/>
          <w:szCs w:val="18"/>
        </w:rPr>
        <w:t>, from which the</w:t>
      </w:r>
      <w:r w:rsidR="008B4D9B">
        <w:rPr>
          <w:rFonts w:ascii="Times New Roman" w:hAnsi="Times New Roman" w:cs="Times New Roman"/>
          <w:sz w:val="18"/>
          <w:szCs w:val="18"/>
        </w:rPr>
        <w:t xml:space="preserve"> </w:t>
      </w:r>
      <w:r w:rsidR="008B4D9B" w:rsidRPr="000179A5">
        <w:rPr>
          <w:rFonts w:ascii="Times New Roman" w:hAnsi="Times New Roman" w:cs="Times New Roman"/>
          <w:sz w:val="18"/>
          <w:szCs w:val="18"/>
        </w:rPr>
        <w:t>(</w:t>
      </w:r>
      <w:r w:rsidR="008B4D9B" w:rsidRPr="000179A5">
        <w:rPr>
          <w:rFonts w:ascii="Times New Roman" w:hAnsi="Times New Roman" w:cs="Times New Roman"/>
          <w:i/>
          <w:sz w:val="18"/>
          <w:szCs w:val="18"/>
        </w:rPr>
        <w:t>r</w:t>
      </w:r>
      <w:r w:rsidR="008B4D9B" w:rsidRPr="000179A5">
        <w:rPr>
          <w:rFonts w:ascii="Times New Roman" w:hAnsi="Times New Roman" w:cs="Times New Roman"/>
          <w:sz w:val="18"/>
          <w:szCs w:val="18"/>
        </w:rPr>
        <w:t xml:space="preserve">, </w:t>
      </w:r>
      <w:r w:rsidR="008B4D9B" w:rsidRPr="000179A5">
        <w:rPr>
          <w:rFonts w:ascii="Times New Roman" w:hAnsi="Times New Roman" w:cs="Times New Roman"/>
          <w:i/>
          <w:position w:val="-10"/>
          <w:sz w:val="18"/>
          <w:szCs w:val="18"/>
        </w:rPr>
        <w:object w:dxaOrig="540" w:dyaOrig="320">
          <v:shape id="_x0000_i1034" type="#_x0000_t75" style="width:27.15pt;height:16.3pt" o:ole="">
            <v:imagedata r:id="rId20" o:title=""/>
          </v:shape>
          <o:OLEObject Type="Embed" ProgID="Equation.3" ShapeID="_x0000_i1034" DrawAspect="Content" ObjectID="_1352193968" r:id="rId22"/>
        </w:object>
      </w:r>
      <w:r w:rsidR="008B4D9B" w:rsidRPr="000179A5">
        <w:rPr>
          <w:rFonts w:ascii="Times New Roman" w:hAnsi="Times New Roman" w:cs="Times New Roman"/>
          <w:sz w:val="18"/>
          <w:szCs w:val="18"/>
        </w:rPr>
        <w:t xml:space="preserve">) </w:t>
      </w:r>
      <w:r w:rsidR="007F2C9F">
        <w:rPr>
          <w:rFonts w:ascii="Times New Roman" w:hAnsi="Times New Roman" w:cs="Times New Roman"/>
          <w:sz w:val="18"/>
          <w:szCs w:val="18"/>
        </w:rPr>
        <w:t xml:space="preserve">values </w:t>
      </w:r>
      <w:r w:rsidR="008B4D9B">
        <w:rPr>
          <w:rFonts w:ascii="Times New Roman" w:hAnsi="Times New Roman" w:cs="Times New Roman"/>
          <w:sz w:val="18"/>
          <w:szCs w:val="18"/>
        </w:rPr>
        <w:t xml:space="preserve">for the Bayesian assessment </w:t>
      </w:r>
      <w:r w:rsidR="007F2C9F">
        <w:rPr>
          <w:rFonts w:ascii="Times New Roman" w:hAnsi="Times New Roman" w:cs="Times New Roman"/>
          <w:sz w:val="18"/>
          <w:szCs w:val="18"/>
        </w:rPr>
        <w:t>are drawn.</w:t>
      </w: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CD5633" w:rsidRDefault="00CD5633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9D2D9B" w:rsidRDefault="007F499D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approach for dealing with an</w:t>
      </w:r>
      <w:r w:rsidR="007B7892" w:rsidRPr="00AE38C7">
        <w:rPr>
          <w:rFonts w:ascii="Times New Roman" w:hAnsi="Times New Roman" w:cs="Times New Roman"/>
          <w:i/>
          <w:position w:val="-14"/>
        </w:rPr>
        <w:object w:dxaOrig="1280" w:dyaOrig="420">
          <v:shape id="_x0000_i1035" type="#_x0000_t75" style="width:63.85pt;height:21.05pt" o:ole="">
            <v:imagedata r:id="rId23" o:title=""/>
          </v:shape>
          <o:OLEObject Type="Embed" ProgID="Equation.3" ShapeID="_x0000_i1035" DrawAspect="Content" ObjectID="_1352193969" r:id="rId24"/>
        </w:object>
      </w:r>
      <w:r>
        <w:rPr>
          <w:rFonts w:ascii="Times New Roman" w:hAnsi="Times New Roman" w:cs="Times New Roman"/>
        </w:rPr>
        <w:t xml:space="preserve"> parameter combination that does not adhere to the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  <w:vertAlign w:val="subscript"/>
        </w:rPr>
        <w:t>min</w:t>
      </w:r>
      <w:r>
        <w:rPr>
          <w:rFonts w:ascii="Times New Roman" w:hAnsi="Times New Roman" w:cs="Times New Roman"/>
          <w:i/>
        </w:rPr>
        <w:t xml:space="preserve"> </w:t>
      </w:r>
      <w:r w:rsidR="00982979">
        <w:rPr>
          <w:rFonts w:ascii="Times New Roman" w:hAnsi="Times New Roman" w:cs="Times New Roman"/>
        </w:rPr>
        <w:t>constraint</w:t>
      </w:r>
      <w:r>
        <w:rPr>
          <w:rFonts w:ascii="Times New Roman" w:hAnsi="Times New Roman" w:cs="Times New Roman"/>
        </w:rPr>
        <w:t xml:space="preserve"> is to </w:t>
      </w:r>
      <w:r w:rsidR="00EA6610">
        <w:rPr>
          <w:rFonts w:ascii="Times New Roman" w:hAnsi="Times New Roman" w:cs="Times New Roman"/>
        </w:rPr>
        <w:t>re-sample</w:t>
      </w:r>
      <w:r>
        <w:rPr>
          <w:rFonts w:ascii="Times New Roman" w:hAnsi="Times New Roman" w:cs="Times New Roman"/>
        </w:rPr>
        <w:t xml:space="preserve"> the parameter values until a biologically feasible </w:t>
      </w:r>
      <w:r w:rsidR="00DD117C">
        <w:rPr>
          <w:rFonts w:ascii="Times New Roman" w:hAnsi="Times New Roman" w:cs="Times New Roman"/>
        </w:rPr>
        <w:t xml:space="preserve">combination </w:t>
      </w:r>
      <w:r>
        <w:rPr>
          <w:rFonts w:ascii="Times New Roman" w:hAnsi="Times New Roman" w:cs="Times New Roman"/>
        </w:rPr>
        <w:t>has been found. Various re</w:t>
      </w:r>
      <w:r w:rsidR="00EA66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sampling schemes are given in Brandon </w:t>
      </w:r>
      <w:r>
        <w:rPr>
          <w:rFonts w:ascii="Times New Roman" w:hAnsi="Times New Roman" w:cs="Times New Roman"/>
          <w:i/>
        </w:rPr>
        <w:t>et al. (</w:t>
      </w:r>
      <w:r>
        <w:rPr>
          <w:rFonts w:ascii="Times New Roman" w:hAnsi="Times New Roman" w:cs="Times New Roman"/>
        </w:rPr>
        <w:t>2007). The paper emphasises that no one method has been conclusivel</w:t>
      </w:r>
      <w:r w:rsidR="00225C7B">
        <w:rPr>
          <w:rFonts w:ascii="Times New Roman" w:hAnsi="Times New Roman" w:cs="Times New Roman"/>
        </w:rPr>
        <w:t>y deemed better than the others</w:t>
      </w:r>
      <w:r>
        <w:rPr>
          <w:rFonts w:ascii="Times New Roman" w:hAnsi="Times New Roman" w:cs="Times New Roman"/>
        </w:rPr>
        <w:t xml:space="preserve"> and all schemes produce slightly different results</w:t>
      </w:r>
      <w:r w:rsidR="00225C7B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 xml:space="preserve">n the case of a data-poor assessment, these </w:t>
      </w:r>
      <w:r w:rsidR="005D34D4">
        <w:rPr>
          <w:rFonts w:ascii="Times New Roman" w:hAnsi="Times New Roman" w:cs="Times New Roman"/>
        </w:rPr>
        <w:t>differences</w:t>
      </w:r>
      <w:r>
        <w:rPr>
          <w:rFonts w:ascii="Times New Roman" w:hAnsi="Times New Roman" w:cs="Times New Roman"/>
        </w:rPr>
        <w:t xml:space="preserve"> can be quite substantial.</w:t>
      </w:r>
      <w:r w:rsidR="00225C7B">
        <w:rPr>
          <w:rFonts w:ascii="Times New Roman" w:hAnsi="Times New Roman" w:cs="Times New Roman"/>
        </w:rPr>
        <w:t xml:space="preserve"> Thus sensitivity to re</w:t>
      </w:r>
      <w:r w:rsidR="00EA6610">
        <w:rPr>
          <w:rFonts w:ascii="Times New Roman" w:hAnsi="Times New Roman" w:cs="Times New Roman"/>
        </w:rPr>
        <w:t>-</w:t>
      </w:r>
      <w:r w:rsidR="00225C7B">
        <w:rPr>
          <w:rFonts w:ascii="Times New Roman" w:hAnsi="Times New Roman" w:cs="Times New Roman"/>
        </w:rPr>
        <w:t>sampling scheme needs to be investigated.</w:t>
      </w:r>
      <w:r w:rsidR="008961E3">
        <w:rPr>
          <w:rFonts w:ascii="Times New Roman" w:hAnsi="Times New Roman" w:cs="Times New Roman"/>
        </w:rPr>
        <w:t xml:space="preserve"> It is proposed to explore the following three re</w:t>
      </w:r>
      <w:r w:rsidR="00EA6610">
        <w:rPr>
          <w:rFonts w:ascii="Times New Roman" w:hAnsi="Times New Roman" w:cs="Times New Roman"/>
        </w:rPr>
        <w:t>-</w:t>
      </w:r>
      <w:r w:rsidR="008961E3">
        <w:rPr>
          <w:rFonts w:ascii="Times New Roman" w:hAnsi="Times New Roman" w:cs="Times New Roman"/>
        </w:rPr>
        <w:t>sampling methods</w:t>
      </w:r>
      <w:r w:rsidR="00DD117C">
        <w:rPr>
          <w:rFonts w:ascii="Times New Roman" w:hAnsi="Times New Roman" w:cs="Times New Roman"/>
        </w:rPr>
        <w:t xml:space="preserve"> for the breeding stock B case</w:t>
      </w:r>
      <w:r w:rsidR="008961E3">
        <w:rPr>
          <w:rFonts w:ascii="Times New Roman" w:hAnsi="Times New Roman" w:cs="Times New Roman"/>
        </w:rPr>
        <w:t>:</w:t>
      </w:r>
    </w:p>
    <w:p w:rsidR="00EA6610" w:rsidRDefault="00EA6610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8961E3" w:rsidRDefault="008961E3" w:rsidP="00884D8C">
      <w:pPr>
        <w:spacing w:after="0" w:line="26" w:lineRule="atLea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biologically infeasible solution is obtained for a particular parameter combination </w:t>
      </w:r>
      <w:r w:rsidR="001822D5" w:rsidRPr="00AE38C7">
        <w:rPr>
          <w:rFonts w:ascii="Times New Roman" w:hAnsi="Times New Roman" w:cs="Times New Roman"/>
          <w:i/>
          <w:position w:val="-14"/>
        </w:rPr>
        <w:object w:dxaOrig="2439" w:dyaOrig="420">
          <v:shape id="_x0000_i1036" type="#_x0000_t75" style="width:122.25pt;height:21.05pt" o:ole="">
            <v:imagedata r:id="rId25" o:title=""/>
          </v:shape>
          <o:OLEObject Type="Embed" ProgID="Equation.3" ShapeID="_x0000_i1036" DrawAspect="Content" ObjectID="_1352193970" r:id="rId26"/>
        </w:object>
      </w:r>
      <w:r>
        <w:rPr>
          <w:rFonts w:ascii="Times New Roman" w:hAnsi="Times New Roman" w:cs="Times New Roman"/>
        </w:rPr>
        <w:t>, then</w:t>
      </w:r>
      <w:r w:rsidR="00C86E4A" w:rsidRPr="00C86E4A">
        <w:rPr>
          <w:rFonts w:ascii="Times New Roman" w:hAnsi="Times New Roman" w:cs="Times New Roman"/>
          <w:i/>
        </w:rPr>
        <w:t xml:space="preserve"> </w:t>
      </w:r>
      <w:r w:rsidR="00C86E4A" w:rsidRPr="001822D5">
        <w:rPr>
          <w:rFonts w:ascii="Times New Roman" w:hAnsi="Times New Roman" w:cs="Times New Roman"/>
          <w:i/>
        </w:rPr>
        <w:t>r</w:t>
      </w:r>
      <w:r w:rsidR="00C86E4A" w:rsidRPr="001822D5">
        <w:rPr>
          <w:rFonts w:ascii="Times New Roman" w:hAnsi="Times New Roman" w:cs="Times New Roman"/>
          <w:i/>
          <w:vertAlign w:val="superscript"/>
        </w:rPr>
        <w:t>B</w:t>
      </w:r>
      <w:r w:rsidR="00C86E4A">
        <w:rPr>
          <w:rFonts w:ascii="Times New Roman" w:hAnsi="Times New Roman" w:cs="Times New Roman"/>
          <w:i/>
          <w:vertAlign w:val="superscript"/>
        </w:rPr>
        <w:t>1</w:t>
      </w:r>
      <w:r w:rsidR="00C86E4A">
        <w:rPr>
          <w:rFonts w:ascii="Times New Roman" w:hAnsi="Times New Roman" w:cs="Times New Roman"/>
          <w:i/>
        </w:rPr>
        <w:t xml:space="preserve"> </w:t>
      </w:r>
      <w:r w:rsidR="00C86E4A">
        <w:rPr>
          <w:rFonts w:ascii="Times New Roman" w:hAnsi="Times New Roman" w:cs="Times New Roman"/>
        </w:rPr>
        <w:t xml:space="preserve">and </w:t>
      </w:r>
      <w:r w:rsidR="00C86E4A" w:rsidRPr="001822D5">
        <w:rPr>
          <w:rFonts w:ascii="Times New Roman" w:hAnsi="Times New Roman" w:cs="Times New Roman"/>
          <w:i/>
          <w:position w:val="-14"/>
        </w:rPr>
        <w:object w:dxaOrig="800" w:dyaOrig="420">
          <v:shape id="_x0000_i1037" type="#_x0000_t75" style="width:40.1pt;height:21.05pt" o:ole="">
            <v:imagedata r:id="rId27" o:title=""/>
          </v:shape>
          <o:OLEObject Type="Embed" ProgID="Equation.3" ShapeID="_x0000_i1037" DrawAspect="Content" ObjectID="_1352193971" r:id="rId28"/>
        </w:object>
      </w:r>
      <w:r>
        <w:rPr>
          <w:rFonts w:ascii="Times New Roman" w:hAnsi="Times New Roman" w:cs="Times New Roman"/>
        </w:rPr>
        <w:t xml:space="preserve"> are kept and </w:t>
      </w:r>
      <w:r w:rsidR="00884D8C">
        <w:rPr>
          <w:rFonts w:ascii="Times New Roman" w:hAnsi="Times New Roman" w:cs="Times New Roman"/>
        </w:rPr>
        <w:t>one of the following procedures is followed</w:t>
      </w:r>
      <w:r w:rsidR="001822D5">
        <w:rPr>
          <w:rFonts w:ascii="Times New Roman" w:hAnsi="Times New Roman" w:cs="Times New Roman"/>
        </w:rPr>
        <w:t>:</w:t>
      </w:r>
    </w:p>
    <w:p w:rsidR="001822D5" w:rsidRDefault="00EA6610" w:rsidP="00884D8C">
      <w:pPr>
        <w:pStyle w:val="ListParagraph"/>
        <w:numPr>
          <w:ilvl w:val="0"/>
          <w:numId w:val="1"/>
        </w:numPr>
        <w:spacing w:after="0" w:line="26" w:lineRule="atLeast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Re-sample</w:t>
      </w:r>
      <w:r w:rsidR="001822D5">
        <w:rPr>
          <w:rFonts w:ascii="Times New Roman" w:hAnsi="Times New Roman" w:cs="Times New Roman"/>
        </w:rPr>
        <w:t xml:space="preserve"> both</w:t>
      </w:r>
      <w:r w:rsidR="001822D5" w:rsidRPr="001822D5">
        <w:rPr>
          <w:rFonts w:ascii="Times New Roman" w:hAnsi="Times New Roman" w:cs="Times New Roman"/>
          <w:i/>
        </w:rPr>
        <w:t xml:space="preserve"> r</w:t>
      </w:r>
      <w:r w:rsidR="001822D5" w:rsidRPr="001822D5">
        <w:rPr>
          <w:rFonts w:ascii="Times New Roman" w:hAnsi="Times New Roman" w:cs="Times New Roman"/>
          <w:i/>
          <w:vertAlign w:val="superscript"/>
        </w:rPr>
        <w:t>B2</w:t>
      </w:r>
      <w:r w:rsidR="001822D5">
        <w:rPr>
          <w:rFonts w:ascii="Times New Roman" w:hAnsi="Times New Roman" w:cs="Times New Roman"/>
          <w:i/>
        </w:rPr>
        <w:t xml:space="preserve"> </w:t>
      </w:r>
      <w:r w:rsidR="001822D5">
        <w:rPr>
          <w:rFonts w:ascii="Times New Roman" w:hAnsi="Times New Roman" w:cs="Times New Roman"/>
        </w:rPr>
        <w:t xml:space="preserve">and </w:t>
      </w:r>
      <w:r w:rsidR="001822D5" w:rsidRPr="001822D5">
        <w:rPr>
          <w:rFonts w:ascii="Times New Roman" w:hAnsi="Times New Roman" w:cs="Times New Roman"/>
          <w:i/>
          <w:position w:val="-14"/>
        </w:rPr>
        <w:object w:dxaOrig="800" w:dyaOrig="420">
          <v:shape id="_x0000_i1038" type="#_x0000_t75" style="width:40.1pt;height:21.05pt" o:ole="">
            <v:imagedata r:id="rId10" o:title=""/>
          </v:shape>
          <o:OLEObject Type="Embed" ProgID="Equation.3" ShapeID="_x0000_i1038" DrawAspect="Content" ObjectID="_1352193972" r:id="rId29"/>
        </w:object>
      </w:r>
      <w:r w:rsidR="001822D5">
        <w:rPr>
          <w:rFonts w:ascii="Times New Roman" w:hAnsi="Times New Roman" w:cs="Times New Roman"/>
        </w:rPr>
        <w:t>.</w:t>
      </w:r>
    </w:p>
    <w:p w:rsidR="001822D5" w:rsidRPr="001822D5" w:rsidRDefault="001822D5" w:rsidP="00884D8C">
      <w:pPr>
        <w:pStyle w:val="ListParagraph"/>
        <w:numPr>
          <w:ilvl w:val="0"/>
          <w:numId w:val="1"/>
        </w:numPr>
        <w:spacing w:after="0" w:line="26" w:lineRule="atLeast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</w:t>
      </w:r>
      <w:r w:rsidRPr="001822D5">
        <w:rPr>
          <w:rFonts w:ascii="Times New Roman" w:hAnsi="Times New Roman" w:cs="Times New Roman"/>
          <w:i/>
        </w:rPr>
        <w:t>r</w:t>
      </w:r>
      <w:r w:rsidRPr="001822D5">
        <w:rPr>
          <w:rFonts w:ascii="Times New Roman" w:hAnsi="Times New Roman" w:cs="Times New Roman"/>
          <w:i/>
          <w:vertAlign w:val="superscript"/>
        </w:rPr>
        <w:t>B2</w:t>
      </w:r>
      <w:r>
        <w:rPr>
          <w:rFonts w:ascii="Times New Roman" w:hAnsi="Times New Roman" w:cs="Times New Roman"/>
        </w:rPr>
        <w:t xml:space="preserve"> and re</w:t>
      </w:r>
      <w:r w:rsidR="00EA66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sample </w:t>
      </w:r>
      <w:r w:rsidRPr="001822D5">
        <w:rPr>
          <w:rFonts w:ascii="Times New Roman" w:hAnsi="Times New Roman" w:cs="Times New Roman"/>
          <w:i/>
          <w:position w:val="-14"/>
        </w:rPr>
        <w:object w:dxaOrig="800" w:dyaOrig="420">
          <v:shape id="_x0000_i1039" type="#_x0000_t75" style="width:40.1pt;height:21.05pt" o:ole="">
            <v:imagedata r:id="rId10" o:title=""/>
          </v:shape>
          <o:OLEObject Type="Embed" ProgID="Equation.3" ShapeID="_x0000_i1039" DrawAspect="Content" ObjectID="_1352193973" r:id="rId30"/>
        </w:object>
      </w:r>
      <w:r>
        <w:rPr>
          <w:rFonts w:ascii="Times New Roman" w:hAnsi="Times New Roman" w:cs="Times New Roman"/>
          <w:i/>
        </w:rPr>
        <w:t>.</w:t>
      </w:r>
    </w:p>
    <w:p w:rsidR="001822D5" w:rsidRPr="004F0E4A" w:rsidRDefault="001822D5" w:rsidP="00884D8C">
      <w:pPr>
        <w:pStyle w:val="ListParagraph"/>
        <w:numPr>
          <w:ilvl w:val="0"/>
          <w:numId w:val="1"/>
        </w:numPr>
        <w:spacing w:after="0" w:line="26" w:lineRule="atLeast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</w:t>
      </w:r>
      <w:r w:rsidRPr="001822D5">
        <w:rPr>
          <w:rFonts w:ascii="Times New Roman" w:hAnsi="Times New Roman" w:cs="Times New Roman"/>
          <w:i/>
          <w:position w:val="-14"/>
        </w:rPr>
        <w:object w:dxaOrig="800" w:dyaOrig="420">
          <v:shape id="_x0000_i1040" type="#_x0000_t75" style="width:40.1pt;height:21.05pt" o:ole="">
            <v:imagedata r:id="rId10" o:title=""/>
          </v:shape>
          <o:OLEObject Type="Embed" ProgID="Equation.3" ShapeID="_x0000_i1040" DrawAspect="Content" ObjectID="_1352193974" r:id="rId31"/>
        </w:object>
      </w:r>
      <w:r>
        <w:rPr>
          <w:rFonts w:ascii="Times New Roman" w:hAnsi="Times New Roman" w:cs="Times New Roman"/>
        </w:rPr>
        <w:t xml:space="preserve"> and re</w:t>
      </w:r>
      <w:r w:rsidR="00EA66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sample </w:t>
      </w:r>
      <w:r w:rsidRPr="001822D5">
        <w:rPr>
          <w:rFonts w:ascii="Times New Roman" w:hAnsi="Times New Roman" w:cs="Times New Roman"/>
          <w:i/>
        </w:rPr>
        <w:t>r</w:t>
      </w:r>
      <w:r w:rsidRPr="001822D5">
        <w:rPr>
          <w:rFonts w:ascii="Times New Roman" w:hAnsi="Times New Roman" w:cs="Times New Roman"/>
          <w:i/>
          <w:vertAlign w:val="superscript"/>
        </w:rPr>
        <w:t>B</w:t>
      </w:r>
      <w:r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>.</w:t>
      </w:r>
    </w:p>
    <w:p w:rsidR="004F0E4A" w:rsidRDefault="004F0E4A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FD1A66" w:rsidRDefault="004F0E4A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proposed approach, as well as its implementation and relat</w:t>
      </w:r>
      <w:r w:rsidR="00A9689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issues around the problem encountered are to be discussed at the International Fisheries Stock Assessment Review Workshop, December 2010.</w:t>
      </w:r>
    </w:p>
    <w:p w:rsidR="004F0E4A" w:rsidRDefault="004F0E4A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547EB0" w:rsidRDefault="00547EB0" w:rsidP="00B91CB7">
      <w:pPr>
        <w:rPr>
          <w:rFonts w:ascii="Times New Roman" w:hAnsi="Times New Roman" w:cs="Times New Roman"/>
          <w:b/>
        </w:rPr>
      </w:pPr>
      <w:r w:rsidRPr="00547EB0">
        <w:rPr>
          <w:rFonts w:ascii="Times New Roman" w:hAnsi="Times New Roman" w:cs="Times New Roman"/>
          <w:b/>
        </w:rPr>
        <w:t>References</w:t>
      </w:r>
    </w:p>
    <w:p w:rsidR="00BD3F87" w:rsidRDefault="00547EB0" w:rsidP="00FF7B05">
      <w:pPr>
        <w:spacing w:after="0" w:line="26" w:lineRule="atLeast"/>
        <w:ind w:left="426" w:hanging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Brandon, J.R, Breiwick, J.M., Punt, A.E and Wade, P. 2007. Constructing a coherent joint prior while respecting biological realism: application to marine mammal stock assessments. </w:t>
      </w:r>
      <w:r w:rsidR="00030E26">
        <w:rPr>
          <w:rFonts w:ascii="Times New Roman" w:hAnsi="Times New Roman" w:cs="Times New Roman"/>
          <w:i/>
        </w:rPr>
        <w:t xml:space="preserve">ICES J. </w:t>
      </w:r>
      <w:r w:rsidR="00C77F48">
        <w:rPr>
          <w:rFonts w:ascii="Times New Roman" w:hAnsi="Times New Roman" w:cs="Times New Roman"/>
          <w:i/>
        </w:rPr>
        <w:t>Mar. Sci. (2007) 64(6): 1085-1100.</w:t>
      </w:r>
    </w:p>
    <w:p w:rsidR="00FF7B05" w:rsidRDefault="00FF7B05" w:rsidP="00FF7B05">
      <w:pPr>
        <w:spacing w:after="0" w:line="26" w:lineRule="atLeast"/>
        <w:ind w:left="426" w:hanging="426"/>
        <w:jc w:val="both"/>
        <w:rPr>
          <w:rFonts w:ascii="Times New Roman" w:hAnsi="Times New Roman" w:cs="Times New Roman"/>
          <w:i/>
        </w:rPr>
      </w:pPr>
    </w:p>
    <w:p w:rsidR="00AE26B3" w:rsidRDefault="00AE26B3" w:rsidP="00FF7B05">
      <w:pPr>
        <w:spacing w:after="0" w:line="2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IWC. 2010. Report of the Scientific Committee</w:t>
      </w:r>
      <w:r w:rsidR="005A2855">
        <w:rPr>
          <w:rFonts w:ascii="Times New Roman" w:hAnsi="Times New Roman" w:cs="Times New Roman"/>
        </w:rPr>
        <w:t xml:space="preserve"> of the International Whaling Commission</w:t>
      </w:r>
      <w:r>
        <w:rPr>
          <w:rFonts w:ascii="Times New Roman" w:hAnsi="Times New Roman" w:cs="Times New Roman"/>
        </w:rPr>
        <w:t>, Annex H.</w:t>
      </w:r>
    </w:p>
    <w:p w:rsidR="00FF7B05" w:rsidRDefault="00FF7B05" w:rsidP="00FF7B05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FB727E" w:rsidRDefault="00BD3F87" w:rsidP="00FF7B05">
      <w:pPr>
        <w:spacing w:after="0" w:line="26" w:lineRule="atLeast"/>
        <w:ind w:left="360" w:hanging="360"/>
        <w:jc w:val="both"/>
        <w:rPr>
          <w:rFonts w:ascii="Times New Roman" w:hAnsi="Times New Roman" w:cs="Times New Roman"/>
        </w:rPr>
      </w:pPr>
      <w:r w:rsidRPr="00BD3F87">
        <w:rPr>
          <w:rFonts w:ascii="Times New Roman" w:hAnsi="Times New Roman" w:cs="Times New Roman"/>
        </w:rPr>
        <w:t xml:space="preserve">Jackson, J., Zerbini, A., Clapham, P.J., Garrigue, C., Hauser, N., Poole, M., and Baker, C.S. 2006. A Bayesian assessment of humpback whales on breeding stocks of Eastern Australia and Oceania (IWC Stocks E, E1, E2 and F). Paper SC/A06/HW52 presented to the IWC Workshop on the Comprehensive Assessment of Southern Hemisphere humpback whales, </w:t>
      </w:r>
      <w:smartTag w:uri="urn:schemas-microsoft-com:office:smarttags" w:element="place">
        <w:smartTag w:uri="urn:schemas-microsoft-com:office:smarttags" w:element="City">
          <w:r w:rsidRPr="00BD3F87">
            <w:rPr>
              <w:rFonts w:ascii="Times New Roman" w:hAnsi="Times New Roman" w:cs="Times New Roman"/>
            </w:rPr>
            <w:t>Hobart</w:t>
          </w:r>
        </w:smartTag>
        <w:r w:rsidRPr="00BD3F87">
          <w:rPr>
            <w:rFonts w:ascii="Times New Roman" w:hAnsi="Times New Roman" w:cs="Times New Roman"/>
          </w:rPr>
          <w:t xml:space="preserve">, </w:t>
        </w:r>
        <w:smartTag w:uri="urn:schemas-microsoft-com:office:smarttags" w:element="country-region">
          <w:r w:rsidRPr="00BD3F87">
            <w:rPr>
              <w:rFonts w:ascii="Times New Roman" w:hAnsi="Times New Roman" w:cs="Times New Roman"/>
            </w:rPr>
            <w:t>Australia</w:t>
          </w:r>
        </w:smartTag>
      </w:smartTag>
      <w:r w:rsidRPr="00BD3F87">
        <w:rPr>
          <w:rFonts w:ascii="Times New Roman" w:hAnsi="Times New Roman" w:cs="Times New Roman"/>
        </w:rPr>
        <w:t>, April 2006. 9pp. [Available from the office of this Journal]</w:t>
      </w:r>
    </w:p>
    <w:p w:rsidR="00FB727E" w:rsidRDefault="00FB727E" w:rsidP="00FB727E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A2855" w:rsidRDefault="005A2855" w:rsidP="00F041F3">
      <w:pPr>
        <w:spacing w:after="0" w:line="26" w:lineRule="atLeast"/>
        <w:ind w:left="709" w:hanging="709"/>
        <w:jc w:val="both"/>
        <w:rPr>
          <w:rFonts w:ascii="Times New Roman" w:hAnsi="Times New Roman" w:cs="Times New Roman"/>
          <w:sz w:val="18"/>
          <w:szCs w:val="18"/>
        </w:rPr>
        <w:sectPr w:rsidR="005A2855" w:rsidSect="00A9689D">
          <w:headerReference w:type="default" r:id="rId32"/>
          <w:footerReference w:type="default" r:id="rId33"/>
          <w:pgSz w:w="11906" w:h="16838"/>
          <w:pgMar w:top="1021" w:right="1077" w:bottom="1021" w:left="1077" w:header="709" w:footer="709" w:gutter="0"/>
          <w:cols w:space="708"/>
          <w:docGrid w:linePitch="360"/>
        </w:sectPr>
      </w:pPr>
    </w:p>
    <w:p w:rsidR="00FD1A66" w:rsidRPr="00361070" w:rsidRDefault="00FD1A66" w:rsidP="00F041F3">
      <w:pPr>
        <w:spacing w:after="0" w:line="26" w:lineRule="atLeast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361070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AC1789" w:rsidRPr="00361070">
        <w:rPr>
          <w:rFonts w:ascii="Times New Roman" w:hAnsi="Times New Roman" w:cs="Times New Roman"/>
          <w:sz w:val="18"/>
          <w:szCs w:val="18"/>
        </w:rPr>
        <w:t>1</w:t>
      </w:r>
      <w:r w:rsidRPr="00361070">
        <w:rPr>
          <w:rFonts w:ascii="Times New Roman" w:hAnsi="Times New Roman" w:cs="Times New Roman"/>
          <w:sz w:val="18"/>
          <w:szCs w:val="18"/>
        </w:rPr>
        <w:t>:</w:t>
      </w:r>
      <w:r w:rsidR="00F041F3">
        <w:rPr>
          <w:rFonts w:ascii="Times New Roman" w:hAnsi="Times New Roman" w:cs="Times New Roman"/>
          <w:sz w:val="18"/>
          <w:szCs w:val="18"/>
        </w:rPr>
        <w:tab/>
      </w:r>
      <w:r w:rsidRPr="00361070">
        <w:rPr>
          <w:rFonts w:ascii="Times New Roman" w:hAnsi="Times New Roman" w:cs="Times New Roman"/>
          <w:sz w:val="18"/>
          <w:szCs w:val="18"/>
        </w:rPr>
        <w:t xml:space="preserve">Model parameter estimates </w:t>
      </w:r>
      <w:r w:rsidR="006544CF" w:rsidRPr="00361070">
        <w:rPr>
          <w:rFonts w:ascii="Times New Roman" w:hAnsi="Times New Roman" w:cs="Times New Roman"/>
          <w:sz w:val="18"/>
          <w:szCs w:val="18"/>
        </w:rPr>
        <w:t>for case</w:t>
      </w:r>
      <w:r w:rsidR="00D0304E">
        <w:rPr>
          <w:rFonts w:ascii="Times New Roman" w:hAnsi="Times New Roman" w:cs="Times New Roman"/>
          <w:sz w:val="18"/>
          <w:szCs w:val="18"/>
        </w:rPr>
        <w:t xml:space="preserve"> A, </w:t>
      </w:r>
      <w:r w:rsidR="006544CF" w:rsidRPr="00361070">
        <w:rPr>
          <w:rFonts w:ascii="Times New Roman" w:hAnsi="Times New Roman" w:cs="Times New Roman"/>
          <w:sz w:val="18"/>
          <w:szCs w:val="18"/>
        </w:rPr>
        <w:t>where both</w:t>
      </w:r>
      <w:r w:rsidR="000370A5" w:rsidRPr="00361070">
        <w:rPr>
          <w:rFonts w:ascii="Times New Roman" w:hAnsi="Times New Roman" w:cs="Times New Roman"/>
          <w:sz w:val="18"/>
          <w:szCs w:val="18"/>
        </w:rPr>
        <w:t xml:space="preserve"> the N</w:t>
      </w:r>
      <w:r w:rsidR="000370A5" w:rsidRPr="00361070">
        <w:rPr>
          <w:rFonts w:ascii="Times New Roman" w:hAnsi="Times New Roman" w:cs="Times New Roman"/>
          <w:sz w:val="18"/>
          <w:szCs w:val="18"/>
          <w:vertAlign w:val="subscript"/>
        </w:rPr>
        <w:t>min</w:t>
      </w:r>
      <w:r w:rsidR="000370A5" w:rsidRPr="00361070">
        <w:rPr>
          <w:rFonts w:ascii="Times New Roman" w:hAnsi="Times New Roman" w:cs="Times New Roman"/>
          <w:sz w:val="18"/>
          <w:szCs w:val="18"/>
        </w:rPr>
        <w:t xml:space="preserve"> constraints </w:t>
      </w:r>
      <w:r w:rsidR="006544CF" w:rsidRPr="00361070">
        <w:rPr>
          <w:rFonts w:ascii="Times New Roman" w:hAnsi="Times New Roman" w:cs="Times New Roman"/>
          <w:sz w:val="18"/>
          <w:szCs w:val="18"/>
        </w:rPr>
        <w:t xml:space="preserve">are </w:t>
      </w:r>
      <w:r w:rsidR="000370A5" w:rsidRPr="00361070">
        <w:rPr>
          <w:rFonts w:ascii="Times New Roman" w:hAnsi="Times New Roman" w:cs="Times New Roman"/>
          <w:sz w:val="18"/>
          <w:szCs w:val="18"/>
        </w:rPr>
        <w:t>in place</w:t>
      </w:r>
      <w:r w:rsidR="00345038" w:rsidRPr="00361070">
        <w:rPr>
          <w:rFonts w:ascii="Times New Roman" w:hAnsi="Times New Roman" w:cs="Times New Roman"/>
          <w:sz w:val="18"/>
          <w:szCs w:val="18"/>
        </w:rPr>
        <w:t xml:space="preserve"> (</w:t>
      </w:r>
      <w:r w:rsidR="00345038" w:rsidRPr="00361070">
        <w:rPr>
          <w:rFonts w:ascii="Times New Roman" w:hAnsi="Times New Roman" w:cs="Times New Roman"/>
          <w:position w:val="-10"/>
          <w:sz w:val="18"/>
          <w:szCs w:val="18"/>
        </w:rPr>
        <w:object w:dxaOrig="1100" w:dyaOrig="360">
          <v:shape id="_x0000_i1041" type="#_x0000_t75" style="width:55pt;height:18.35pt" o:ole="">
            <v:imagedata r:id="rId34" o:title=""/>
          </v:shape>
          <o:OLEObject Type="Embed" ProgID="Equation.3" ShapeID="_x0000_i1041" DrawAspect="Content" ObjectID="_1352193975" r:id="rId35"/>
        </w:object>
      </w:r>
      <w:r w:rsidR="00345038" w:rsidRPr="00361070">
        <w:rPr>
          <w:rFonts w:ascii="Times New Roman" w:hAnsi="Times New Roman" w:cs="Times New Roman"/>
          <w:sz w:val="18"/>
          <w:szCs w:val="18"/>
        </w:rPr>
        <w:t xml:space="preserve"> and </w:t>
      </w:r>
      <w:r w:rsidR="00345038" w:rsidRPr="00361070">
        <w:rPr>
          <w:rFonts w:ascii="Times New Roman" w:hAnsi="Times New Roman" w:cs="Times New Roman"/>
          <w:position w:val="-10"/>
          <w:sz w:val="18"/>
          <w:szCs w:val="18"/>
        </w:rPr>
        <w:object w:dxaOrig="960" w:dyaOrig="360">
          <v:shape id="_x0000_i1042" type="#_x0000_t75" style="width:48.25pt;height:18.35pt" o:ole="">
            <v:imagedata r:id="rId36" o:title=""/>
          </v:shape>
          <o:OLEObject Type="Embed" ProgID="Equation.3" ShapeID="_x0000_i1042" DrawAspect="Content" ObjectID="_1352193976" r:id="rId37"/>
        </w:object>
      </w:r>
      <w:r w:rsidR="00345038" w:rsidRPr="00361070">
        <w:rPr>
          <w:rFonts w:ascii="Times New Roman" w:hAnsi="Times New Roman" w:cs="Times New Roman"/>
          <w:sz w:val="18"/>
          <w:szCs w:val="18"/>
        </w:rPr>
        <w:t>)</w:t>
      </w:r>
      <w:r w:rsidR="006544CF" w:rsidRPr="00361070">
        <w:rPr>
          <w:rFonts w:ascii="Times New Roman" w:hAnsi="Times New Roman" w:cs="Times New Roman"/>
          <w:sz w:val="18"/>
          <w:szCs w:val="18"/>
        </w:rPr>
        <w:t>, as well as for case</w:t>
      </w:r>
      <w:r w:rsidR="00D0304E">
        <w:rPr>
          <w:rFonts w:ascii="Times New Roman" w:hAnsi="Times New Roman" w:cs="Times New Roman"/>
          <w:sz w:val="18"/>
          <w:szCs w:val="18"/>
        </w:rPr>
        <w:t xml:space="preserve"> B</w:t>
      </w:r>
      <w:r w:rsidR="006544CF" w:rsidRPr="00361070">
        <w:rPr>
          <w:rFonts w:ascii="Times New Roman" w:hAnsi="Times New Roman" w:cs="Times New Roman"/>
          <w:sz w:val="18"/>
          <w:szCs w:val="18"/>
        </w:rPr>
        <w:t xml:space="preserve"> where an arbitrary N</w:t>
      </w:r>
      <w:r w:rsidR="006544CF" w:rsidRPr="00361070">
        <w:rPr>
          <w:rFonts w:ascii="Times New Roman" w:hAnsi="Times New Roman" w:cs="Times New Roman"/>
          <w:sz w:val="18"/>
          <w:szCs w:val="18"/>
          <w:vertAlign w:val="subscript"/>
        </w:rPr>
        <w:t>min</w:t>
      </w:r>
      <w:r w:rsidR="006544CF" w:rsidRPr="00361070">
        <w:rPr>
          <w:rFonts w:ascii="Times New Roman" w:hAnsi="Times New Roman" w:cs="Times New Roman"/>
          <w:sz w:val="18"/>
          <w:szCs w:val="18"/>
        </w:rPr>
        <w:t xml:space="preserve"> constraint of 10 is placed on B2</w:t>
      </w:r>
      <w:r w:rsidR="000370A5" w:rsidRPr="00361070">
        <w:rPr>
          <w:rFonts w:ascii="Times New Roman" w:hAnsi="Times New Roman" w:cs="Times New Roman"/>
          <w:sz w:val="18"/>
          <w:szCs w:val="18"/>
        </w:rPr>
        <w:t>. T</w:t>
      </w:r>
      <w:r w:rsidRPr="00361070">
        <w:rPr>
          <w:rFonts w:ascii="Times New Roman" w:hAnsi="Times New Roman" w:cs="Times New Roman"/>
          <w:sz w:val="18"/>
          <w:szCs w:val="18"/>
        </w:rPr>
        <w:t>he posterior medians</w:t>
      </w:r>
      <w:r w:rsidR="000370A5" w:rsidRPr="00361070">
        <w:rPr>
          <w:rFonts w:ascii="Times New Roman" w:hAnsi="Times New Roman" w:cs="Times New Roman"/>
          <w:sz w:val="18"/>
          <w:szCs w:val="18"/>
        </w:rPr>
        <w:t xml:space="preserve"> are given</w:t>
      </w:r>
      <w:r w:rsidRPr="00361070">
        <w:rPr>
          <w:rFonts w:ascii="Times New Roman" w:hAnsi="Times New Roman" w:cs="Times New Roman"/>
          <w:sz w:val="18"/>
          <w:szCs w:val="18"/>
        </w:rPr>
        <w:t xml:space="preserve"> with the 5</w:t>
      </w:r>
      <w:r w:rsidRPr="00361070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361070">
        <w:rPr>
          <w:rFonts w:ascii="Times New Roman" w:hAnsi="Times New Roman" w:cs="Times New Roman"/>
          <w:sz w:val="18"/>
          <w:szCs w:val="18"/>
        </w:rPr>
        <w:t xml:space="preserve"> and 95</w:t>
      </w:r>
      <w:r w:rsidRPr="00361070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0370A5" w:rsidRPr="00361070">
        <w:rPr>
          <w:rFonts w:ascii="Times New Roman" w:hAnsi="Times New Roman" w:cs="Times New Roman"/>
          <w:sz w:val="18"/>
          <w:szCs w:val="18"/>
        </w:rPr>
        <w:t xml:space="preserve"> percentiles in parentheses.</w:t>
      </w:r>
    </w:p>
    <w:tbl>
      <w:tblPr>
        <w:tblW w:w="10490" w:type="dxa"/>
        <w:tblInd w:w="-176" w:type="dxa"/>
        <w:tblLook w:val="04A0"/>
      </w:tblPr>
      <w:tblGrid>
        <w:gridCol w:w="861"/>
        <w:gridCol w:w="2410"/>
        <w:gridCol w:w="2397"/>
        <w:gridCol w:w="2423"/>
        <w:gridCol w:w="2409"/>
      </w:tblGrid>
      <w:tr w:rsidR="006B7491" w:rsidRPr="006B7491" w:rsidTr="00F041F3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 </w:t>
            </w:r>
          </w:p>
        </w:tc>
        <w:tc>
          <w:tcPr>
            <w:tcW w:w="4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361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 </w:t>
            </w:r>
            <w:r w:rsidR="00D0304E">
              <w:rPr>
                <w:rFonts w:ascii="Calibri" w:eastAsia="Times New Roman" w:hAnsi="Calibri" w:cs="Times New Roman"/>
                <w:color w:val="000000"/>
                <w:lang w:eastAsia="en-ZA"/>
              </w:rPr>
              <w:t xml:space="preserve">A: </w:t>
            </w:r>
            <w:r w:rsidR="00361070" w:rsidRPr="00361070">
              <w:rPr>
                <w:rFonts w:ascii="Times New Roman" w:hAnsi="Times New Roman" w:cs="Times New Roman"/>
                <w:position w:val="-10"/>
                <w:sz w:val="18"/>
                <w:szCs w:val="18"/>
              </w:rPr>
              <w:object w:dxaOrig="960" w:dyaOrig="360">
                <v:shape id="_x0000_i1043" type="#_x0000_t75" style="width:48.25pt;height:18.35pt" o:ole="">
                  <v:imagedata r:id="rId38" o:title=""/>
                </v:shape>
                <o:OLEObject Type="Embed" ProgID="Equation.3" ShapeID="_x0000_i1043" DrawAspect="Content" ObjectID="_1352193977" r:id="rId39"/>
              </w:object>
            </w:r>
          </w:p>
        </w:tc>
        <w:tc>
          <w:tcPr>
            <w:tcW w:w="4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7491" w:rsidRPr="006B7491" w:rsidRDefault="00D0304E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ZA"/>
              </w:rPr>
              <w:t xml:space="preserve">B: </w:t>
            </w:r>
            <w:r w:rsidRPr="00361070">
              <w:rPr>
                <w:rFonts w:ascii="Times New Roman" w:hAnsi="Times New Roman" w:cs="Times New Roman"/>
                <w:position w:val="-10"/>
                <w:sz w:val="18"/>
                <w:szCs w:val="18"/>
              </w:rPr>
              <w:object w:dxaOrig="960" w:dyaOrig="360">
                <v:shape id="_x0000_i1044" type="#_x0000_t75" style="width:48.25pt;height:18.35pt" o:ole="">
                  <v:imagedata r:id="rId40" o:title=""/>
                </v:shape>
                <o:OLEObject Type="Embed" ProgID="Equation.3" ShapeID="_x0000_i1044" DrawAspect="Content" ObjectID="_1352193978" r:id="rId41"/>
              </w:object>
            </w:r>
          </w:p>
        </w:tc>
      </w:tr>
      <w:tr w:rsidR="006B7491" w:rsidRPr="006B7491" w:rsidTr="00F041F3">
        <w:trPr>
          <w:trHeight w:val="31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B2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B2</w:t>
            </w:r>
          </w:p>
        </w:tc>
      </w:tr>
      <w:tr w:rsidR="006B7491" w:rsidRPr="006B7491" w:rsidTr="00F041F3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0.0619 [0.0081,0.0994]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0.0214 [0.0029,0.0387]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0.0607 [0.0091,0.0967]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0.0628 [0.0094,0.1041]</w:t>
            </w:r>
          </w:p>
        </w:tc>
      </w:tr>
      <w:tr w:rsidR="006B7491" w:rsidRPr="006B7491" w:rsidTr="00F041F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16531 [9299,32760]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6100 [3901,15185]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17714 [12367,32280]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3907 [3012,9454]</w:t>
            </w:r>
          </w:p>
        </w:tc>
      </w:tr>
      <w:tr w:rsidR="006B7491" w:rsidRPr="006B7491" w:rsidTr="00F041F3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N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vertAlign w:val="subscript"/>
                <w:lang w:eastAsia="en-ZA"/>
              </w:rPr>
              <w:t>min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766 [241,4830]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171 [96,365]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791 [ 267,4508]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42 [10,273]</w:t>
            </w:r>
          </w:p>
        </w:tc>
      </w:tr>
      <w:tr w:rsidR="006B7491" w:rsidRPr="006B7491" w:rsidTr="00F041F3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N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vertAlign w:val="subscript"/>
                <w:lang w:eastAsia="en-ZA"/>
              </w:rPr>
              <w:t>min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/K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0.051 [0.021,0.144]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0.025 [0.016,0.054]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0.046 [0.019,0.143]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0.011 [0.003,0.037]</w:t>
            </w:r>
          </w:p>
        </w:tc>
      </w:tr>
      <w:tr w:rsidR="006B7491" w:rsidRPr="006B7491" w:rsidTr="00F041F3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N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vertAlign w:val="subscript"/>
                <w:lang w:eastAsia="en-ZA"/>
              </w:rPr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8287 [6226,10223]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414 [303,592]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8565 [ 6341,10600]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508 [ 345,732]</w:t>
            </w:r>
          </w:p>
        </w:tc>
      </w:tr>
      <w:tr w:rsidR="006B7491" w:rsidRPr="006B7491" w:rsidTr="00F041F3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N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vertAlign w:val="subscript"/>
                <w:lang w:eastAsia="en-ZA"/>
              </w:rPr>
              <w:t>2010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/K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0.53 [0.20,0.89]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0.067 [0.026,0.127]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0.49 [0.20,0.78]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0.13 [0.04,0.22]</w:t>
            </w:r>
          </w:p>
        </w:tc>
      </w:tr>
      <w:tr w:rsidR="006B7491" w:rsidRPr="006B7491" w:rsidTr="00F041F3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N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vertAlign w:val="subscript"/>
                <w:lang w:eastAsia="en-ZA"/>
              </w:rPr>
              <w:t>2040</w:t>
            </w:r>
            <w:r w:rsidRPr="006B74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ZA"/>
              </w:rPr>
              <w:t>/K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0.99 [0.25,1.00]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0.12 [0.031,0.349]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0.98 [0.26,1.00]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7491" w:rsidRPr="006B7491" w:rsidRDefault="006B7491" w:rsidP="006B7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6B7491">
              <w:rPr>
                <w:rFonts w:ascii="Calibri" w:eastAsia="Times New Roman" w:hAnsi="Calibri" w:cs="Times New Roman"/>
                <w:color w:val="000000"/>
                <w:lang w:eastAsia="en-ZA"/>
              </w:rPr>
              <w:t>0.69 [0.06,0.99]</w:t>
            </w:r>
          </w:p>
        </w:tc>
      </w:tr>
    </w:tbl>
    <w:p w:rsidR="000370A5" w:rsidRDefault="000370A5" w:rsidP="00FB727E">
      <w:pPr>
        <w:spacing w:after="0" w:line="26" w:lineRule="atLeast"/>
        <w:jc w:val="both"/>
        <w:rPr>
          <w:rFonts w:ascii="Times New Roman" w:hAnsi="Times New Roman" w:cs="Times New Roman"/>
        </w:rPr>
      </w:pPr>
    </w:p>
    <w:p w:rsidR="009E7B2B" w:rsidRDefault="009E7B2B" w:rsidP="009E7B2B">
      <w:pPr>
        <w:ind w:left="993" w:hanging="993"/>
        <w:rPr>
          <w:rFonts w:ascii="Times New Roman" w:hAnsi="Times New Roman" w:cs="Times New Roman"/>
          <w:sz w:val="18"/>
          <w:szCs w:val="18"/>
        </w:rPr>
      </w:pPr>
    </w:p>
    <w:p w:rsidR="00D0304E" w:rsidRDefault="009E7B2B" w:rsidP="009E7B2B">
      <w:pPr>
        <w:ind w:left="993" w:hanging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Z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353060</wp:posOffset>
            </wp:positionV>
            <wp:extent cx="3838575" cy="2880995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eastAsia="en-Z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353060</wp:posOffset>
            </wp:positionV>
            <wp:extent cx="3838575" cy="2880995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04E" w:rsidRPr="00D0304E">
        <w:rPr>
          <w:rFonts w:ascii="Times New Roman" w:hAnsi="Times New Roman" w:cs="Times New Roman"/>
          <w:sz w:val="18"/>
          <w:szCs w:val="18"/>
        </w:rPr>
        <w:t>Figure</w:t>
      </w:r>
      <w:r w:rsidR="00D0304E">
        <w:rPr>
          <w:rFonts w:ascii="Times New Roman" w:hAnsi="Times New Roman" w:cs="Times New Roman"/>
          <w:sz w:val="18"/>
          <w:szCs w:val="18"/>
        </w:rPr>
        <w:t>s</w:t>
      </w:r>
      <w:r w:rsidR="00D0304E">
        <w:rPr>
          <w:rFonts w:ascii="Times New Roman" w:hAnsi="Times New Roman" w:cs="Times New Roman"/>
          <w:sz w:val="28"/>
          <w:szCs w:val="28"/>
        </w:rPr>
        <w:t xml:space="preserve"> </w:t>
      </w:r>
      <w:r w:rsidR="00D0304E">
        <w:rPr>
          <w:rFonts w:ascii="Times New Roman" w:hAnsi="Times New Roman" w:cs="Times New Roman"/>
          <w:sz w:val="18"/>
          <w:szCs w:val="18"/>
        </w:rPr>
        <w:t xml:space="preserve">2a-b: Median population trajectories for case A, where the </w:t>
      </w:r>
      <w:r w:rsidR="00D0304E" w:rsidRPr="00361070">
        <w:rPr>
          <w:rFonts w:ascii="Times New Roman" w:hAnsi="Times New Roman" w:cs="Times New Roman"/>
          <w:sz w:val="18"/>
          <w:szCs w:val="18"/>
        </w:rPr>
        <w:t>N</w:t>
      </w:r>
      <w:r w:rsidR="00D0304E" w:rsidRPr="00361070">
        <w:rPr>
          <w:rFonts w:ascii="Times New Roman" w:hAnsi="Times New Roman" w:cs="Times New Roman"/>
          <w:sz w:val="18"/>
          <w:szCs w:val="18"/>
          <w:vertAlign w:val="subscript"/>
        </w:rPr>
        <w:t>min</w:t>
      </w:r>
      <w:r w:rsidR="00D0304E" w:rsidRPr="00361070">
        <w:rPr>
          <w:rFonts w:ascii="Times New Roman" w:hAnsi="Times New Roman" w:cs="Times New Roman"/>
          <w:sz w:val="18"/>
          <w:szCs w:val="18"/>
        </w:rPr>
        <w:t xml:space="preserve"> c</w:t>
      </w:r>
      <w:r w:rsidR="00D0304E">
        <w:rPr>
          <w:rFonts w:ascii="Times New Roman" w:hAnsi="Times New Roman" w:cs="Times New Roman"/>
          <w:sz w:val="18"/>
          <w:szCs w:val="18"/>
        </w:rPr>
        <w:t>onstraint on B2 is 96.</w:t>
      </w:r>
      <w:r w:rsidR="00B46BC5">
        <w:rPr>
          <w:rFonts w:ascii="Times New Roman" w:hAnsi="Times New Roman" w:cs="Times New Roman"/>
          <w:sz w:val="18"/>
          <w:szCs w:val="18"/>
        </w:rPr>
        <w:t xml:space="preserve"> The trajectories and their 90% probability envelopes are given. Values to the right of the dashed line are projections into the future under zero catch.</w:t>
      </w: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>
      <w:pPr>
        <w:rPr>
          <w:rFonts w:ascii="Times New Roman" w:hAnsi="Times New Roman" w:cs="Times New Roman"/>
          <w:sz w:val="18"/>
          <w:szCs w:val="18"/>
        </w:rPr>
      </w:pPr>
    </w:p>
    <w:p w:rsidR="00D0304E" w:rsidRDefault="00D0304E" w:rsidP="009E7B2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153C9" w:rsidRDefault="009E7B2B" w:rsidP="009E7B2B">
      <w:pPr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8"/>
          <w:szCs w:val="18"/>
          <w:lang w:eastAsia="en-Z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314325</wp:posOffset>
            </wp:positionV>
            <wp:extent cx="3838575" cy="2880995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eastAsia="en-Z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314325</wp:posOffset>
            </wp:positionV>
            <wp:extent cx="3838575" cy="2880995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04E" w:rsidRPr="00D0304E">
        <w:rPr>
          <w:rFonts w:ascii="Times New Roman" w:hAnsi="Times New Roman" w:cs="Times New Roman"/>
          <w:sz w:val="18"/>
          <w:szCs w:val="18"/>
        </w:rPr>
        <w:t>Figure</w:t>
      </w:r>
      <w:r w:rsidR="00D0304E">
        <w:rPr>
          <w:rFonts w:ascii="Times New Roman" w:hAnsi="Times New Roman" w:cs="Times New Roman"/>
          <w:sz w:val="18"/>
          <w:szCs w:val="18"/>
        </w:rPr>
        <w:t>s</w:t>
      </w:r>
      <w:r w:rsidR="00D0304E">
        <w:rPr>
          <w:rFonts w:ascii="Times New Roman" w:hAnsi="Times New Roman" w:cs="Times New Roman"/>
          <w:sz w:val="28"/>
          <w:szCs w:val="28"/>
        </w:rPr>
        <w:t xml:space="preserve"> </w:t>
      </w:r>
      <w:r w:rsidR="00D0304E">
        <w:rPr>
          <w:rFonts w:ascii="Times New Roman" w:hAnsi="Times New Roman" w:cs="Times New Roman"/>
          <w:sz w:val="18"/>
          <w:szCs w:val="18"/>
        </w:rPr>
        <w:t xml:space="preserve">3a-b: Median population trajectories for case B, where the </w:t>
      </w:r>
      <w:r w:rsidR="00D0304E" w:rsidRPr="00361070">
        <w:rPr>
          <w:rFonts w:ascii="Times New Roman" w:hAnsi="Times New Roman" w:cs="Times New Roman"/>
          <w:sz w:val="18"/>
          <w:szCs w:val="18"/>
        </w:rPr>
        <w:t>N</w:t>
      </w:r>
      <w:r w:rsidR="00D0304E" w:rsidRPr="00361070">
        <w:rPr>
          <w:rFonts w:ascii="Times New Roman" w:hAnsi="Times New Roman" w:cs="Times New Roman"/>
          <w:sz w:val="18"/>
          <w:szCs w:val="18"/>
          <w:vertAlign w:val="subscript"/>
        </w:rPr>
        <w:t>min</w:t>
      </w:r>
      <w:r w:rsidR="00D0304E" w:rsidRPr="00361070">
        <w:rPr>
          <w:rFonts w:ascii="Times New Roman" w:hAnsi="Times New Roman" w:cs="Times New Roman"/>
          <w:sz w:val="18"/>
          <w:szCs w:val="18"/>
        </w:rPr>
        <w:t xml:space="preserve"> c</w:t>
      </w:r>
      <w:r w:rsidR="00D0304E">
        <w:rPr>
          <w:rFonts w:ascii="Times New Roman" w:hAnsi="Times New Roman" w:cs="Times New Roman"/>
          <w:sz w:val="18"/>
          <w:szCs w:val="18"/>
        </w:rPr>
        <w:t>onstraint on B2 is 10.</w:t>
      </w:r>
      <w:r w:rsidR="00261C96">
        <w:rPr>
          <w:rFonts w:ascii="Times New Roman" w:hAnsi="Times New Roman" w:cs="Times New Roman"/>
          <w:sz w:val="18"/>
          <w:szCs w:val="18"/>
        </w:rPr>
        <w:t xml:space="preserve"> The trajectories and their 90% probability envelopes are given. Values to the right of the dashed line are projections into the future under zero catch.</w:t>
      </w:r>
    </w:p>
    <w:p w:rsidR="002153C9" w:rsidRDefault="00215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624F" w:rsidRPr="002153C9" w:rsidRDefault="003B624F" w:rsidP="002153C9">
      <w:pPr>
        <w:rPr>
          <w:rFonts w:ascii="Times New Roman" w:hAnsi="Times New Roman" w:cs="Times New Roman"/>
          <w:sz w:val="28"/>
          <w:szCs w:val="28"/>
        </w:rPr>
      </w:pPr>
      <w:r w:rsidRPr="003B624F">
        <w:rPr>
          <w:rFonts w:ascii="Times New Roman" w:hAnsi="Times New Roman" w:cs="Times New Roman"/>
          <w:b/>
          <w:sz w:val="28"/>
          <w:szCs w:val="28"/>
        </w:rPr>
        <w:lastRenderedPageBreak/>
        <w:t>Appendix</w:t>
      </w:r>
    </w:p>
    <w:p w:rsidR="003B624F" w:rsidRPr="002A732B" w:rsidRDefault="006444C6" w:rsidP="003B624F">
      <w:pPr>
        <w:spacing w:after="120"/>
        <w:jc w:val="both"/>
        <w:rPr>
          <w:rFonts w:ascii="Times New Roman" w:hAnsi="Times New Roman"/>
        </w:rPr>
      </w:pPr>
      <w:r w:rsidRPr="006444C6">
        <w:rPr>
          <w:noProof/>
        </w:rPr>
        <w:pict>
          <v:shape id="_x0000_s1029" type="#_x0000_t75" style="position:absolute;left:0;text-align:left;margin-left:-3pt;margin-top:20.6pt;width:168.6pt;height:175.9pt;z-index:251662336">
            <v:imagedata r:id="rId46" o:title=""/>
            <w10:wrap type="square"/>
          </v:shape>
          <o:OLEObject Type="Embed" ProgID="Presentations.Drawing.11" ShapeID="_x0000_s1029" DrawAspect="Content" ObjectID="_1352193997" r:id="rId47"/>
        </w:pict>
      </w:r>
      <w:r w:rsidR="003B624F" w:rsidRPr="002A732B">
        <w:rPr>
          <w:rFonts w:ascii="Times New Roman" w:hAnsi="Times New Roman"/>
          <w:b/>
          <w:u w:val="single"/>
        </w:rPr>
        <w:t>Model Ia</w:t>
      </w:r>
      <w:r w:rsidR="002A732B">
        <w:rPr>
          <w:rFonts w:ascii="Times New Roman" w:hAnsi="Times New Roman"/>
        </w:rPr>
        <w:t xml:space="preserve"> (As recommended in IWC (2010))</w:t>
      </w:r>
    </w:p>
    <w:p w:rsidR="003B624F" w:rsidRDefault="003B624F" w:rsidP="003B624F">
      <w:pPr>
        <w:spacing w:after="0"/>
        <w:jc w:val="both"/>
        <w:rPr>
          <w:rFonts w:ascii="Times New Roman" w:hAnsi="Times New Roman"/>
          <w:i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  <w:i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  <w:i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  <w:r w:rsidRPr="005F59A3">
        <w:rPr>
          <w:rFonts w:ascii="Times New Roman" w:hAnsi="Times New Roman"/>
          <w:i/>
        </w:rPr>
        <w:t xml:space="preserve">Model </w:t>
      </w:r>
      <w:r>
        <w:rPr>
          <w:rFonts w:ascii="Times New Roman" w:hAnsi="Times New Roman"/>
          <w:i/>
        </w:rPr>
        <w:t xml:space="preserve">description: </w:t>
      </w:r>
      <w:r>
        <w:rPr>
          <w:rFonts w:ascii="Times New Roman" w:hAnsi="Times New Roman"/>
        </w:rPr>
        <w:t>model assumes two independent breeding sub-stocks which can mix on Antarctic feeding grounds. Whales from breeding sub-stock B1 feed in the Antarctic and migrate to Gabon for breeding. Whales from breeding sub-stock B2 feed off WSA and migrate along the West African coast through Gabon to a separate unidentified breeding ground. Additionally, some portion of B2 animals migrate to the Antarctic feeding grounds.</w:t>
      </w: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  <w:i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  <w:i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Model dynamics: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7E2051">
        <w:rPr>
          <w:rFonts w:ascii="Times New Roman" w:hAnsi="Times New Roman"/>
          <w:position w:val="-40"/>
        </w:rPr>
        <w:object w:dxaOrig="3640" w:dyaOrig="920">
          <v:shape id="_x0000_i1046" type="#_x0000_t75" style="width:182.05pt;height:46.2pt" o:ole="">
            <v:imagedata r:id="rId48" o:title=""/>
          </v:shape>
          <o:OLEObject Type="Embed" ProgID="Equation.3" ShapeID="_x0000_i1046" DrawAspect="Content" ObjectID="_1352193979" r:id="rId49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7E2051">
        <w:rPr>
          <w:rFonts w:ascii="Times New Roman" w:hAnsi="Times New Roman"/>
          <w:position w:val="-40"/>
        </w:rPr>
        <w:object w:dxaOrig="3780" w:dyaOrig="920">
          <v:shape id="_x0000_i1047" type="#_x0000_t75" style="width:188.85pt;height:46.2pt" o:ole="">
            <v:imagedata r:id="rId50" o:title=""/>
          </v:shape>
          <o:OLEObject Type="Embed" ProgID="Equation.3" ShapeID="_x0000_i1047" DrawAspect="Content" ObjectID="_1352193980" r:id="rId51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(2)</w:t>
      </w: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catches are given by: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2340" w:dyaOrig="400">
          <v:shape id="_x0000_i1048" type="#_x0000_t75" style="width:116.85pt;height:19.7pt" o:ole="">
            <v:imagedata r:id="rId52" o:title=""/>
          </v:shape>
          <o:OLEObject Type="Embed" ProgID="Equation.3" ShapeID="_x0000_i1048" DrawAspect="Content" ObjectID="_1352193981" r:id="rId53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3100" w:dyaOrig="400">
          <v:shape id="_x0000_i1049" type="#_x0000_t75" style="width:154.85pt;height:19.7pt" o:ole="">
            <v:imagedata r:id="rId54" o:title=""/>
          </v:shape>
          <o:OLEObject Type="Embed" ProgID="Equation.3" ShapeID="_x0000_i1049" DrawAspect="Content" ObjectID="_1352193982" r:id="rId55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(4)</w:t>
      </w: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 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340" w:dyaOrig="400">
          <v:shape id="_x0000_i1050" type="#_x0000_t75" style="width:17pt;height:19.7pt" o:ole="">
            <v:imagedata r:id="rId56" o:title=""/>
          </v:shape>
          <o:OLEObject Type="Embed" ProgID="Equation.3" ShapeID="_x0000_i1050" DrawAspect="Content" ObjectID="_1352193983" r:id="rId57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is the Antarctic catch in year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,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340" w:dyaOrig="400">
          <v:shape id="_x0000_i1051" type="#_x0000_t75" style="width:17pt;height:19.7pt" o:ole="">
            <v:imagedata r:id="rId58" o:title=""/>
          </v:shape>
          <o:OLEObject Type="Embed" ProgID="Equation.3" ShapeID="_x0000_i1051" DrawAspect="Content" ObjectID="_1352193984" r:id="rId59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is the Gabon catch in year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,</w:t>
      </w:r>
    </w:p>
    <w:p w:rsidR="003B624F" w:rsidRPr="00611CE2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540" w:dyaOrig="400">
          <v:shape id="_x0000_i1052" type="#_x0000_t75" style="width:27.15pt;height:19.7pt" o:ole="">
            <v:imagedata r:id="rId60" o:title=""/>
          </v:shape>
          <o:OLEObject Type="Embed" ProgID="Equation.3" ShapeID="_x0000_i1052" DrawAspect="Content" ObjectID="_1352193985" r:id="rId61"/>
        </w:object>
      </w:r>
      <w:r>
        <w:rPr>
          <w:rFonts w:ascii="Times New Roman" w:hAnsi="Times New Roman"/>
        </w:rPr>
        <w:tab/>
        <w:t xml:space="preserve">is the West Africa catch in year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,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499" w:dyaOrig="400">
          <v:shape id="_x0000_i1053" type="#_x0000_t75" style="width:25.15pt;height:19.7pt" o:ole="">
            <v:imagedata r:id="rId62" o:title=""/>
          </v:shape>
          <o:OLEObject Type="Embed" ProgID="Equation.3" ShapeID="_x0000_i1053" DrawAspect="Content" ObjectID="_1352193986" r:id="rId63"/>
        </w:object>
      </w:r>
      <w:r>
        <w:rPr>
          <w:rFonts w:ascii="Times New Roman" w:hAnsi="Times New Roman"/>
        </w:rPr>
        <w:tab/>
        <w:t xml:space="preserve">is the proportion of animals caught in the Antarctic allocated to sub-stock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, and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E15259">
        <w:rPr>
          <w:rFonts w:ascii="Times New Roman" w:hAnsi="Times New Roman"/>
          <w:position w:val="-14"/>
        </w:rPr>
        <w:object w:dxaOrig="499" w:dyaOrig="400">
          <v:shape id="_x0000_i1054" type="#_x0000_t75" style="width:25.15pt;height:19.7pt" o:ole="">
            <v:imagedata r:id="rId64" o:title=""/>
          </v:shape>
          <o:OLEObject Type="Embed" ProgID="Equation.3" ShapeID="_x0000_i1054" DrawAspect="Content" ObjectID="_1352193987" r:id="rId65"/>
        </w:object>
      </w:r>
      <w:r>
        <w:rPr>
          <w:rFonts w:ascii="Times New Roman" w:hAnsi="Times New Roman"/>
        </w:rPr>
        <w:tab/>
        <w:t xml:space="preserve">is the proportion of animals caught in the Gabon breeding area allocated to sub-stock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 xml:space="preserve">. 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These proportions are given by:</w:t>
      </w:r>
    </w:p>
    <w:p w:rsidR="003B624F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F76E49">
        <w:rPr>
          <w:rFonts w:ascii="Times New Roman" w:hAnsi="Times New Roman"/>
          <w:position w:val="-32"/>
        </w:rPr>
        <w:object w:dxaOrig="1939" w:dyaOrig="740">
          <v:shape id="_x0000_i1055" type="#_x0000_t75" style="width:97.15pt;height:36.7pt" o:ole="">
            <v:imagedata r:id="rId66" o:title=""/>
          </v:shape>
          <o:OLEObject Type="Embed" ProgID="Equation.3" ShapeID="_x0000_i1055" DrawAspect="Content" ObjectID="_1352193988" r:id="rId67"/>
        </w:object>
      </w:r>
      <w:r>
        <w:rPr>
          <w:rFonts w:ascii="Times New Roman" w:hAnsi="Times New Roman"/>
        </w:rPr>
        <w:t xml:space="preserve"> and </w:t>
      </w:r>
      <w:r w:rsidRPr="00F76E49">
        <w:rPr>
          <w:rFonts w:ascii="Times New Roman" w:hAnsi="Times New Roman"/>
          <w:position w:val="-32"/>
        </w:rPr>
        <w:object w:dxaOrig="1960" w:dyaOrig="740">
          <v:shape id="_x0000_i1056" type="#_x0000_t75" style="width:97.8pt;height:36.7pt" o:ole="">
            <v:imagedata r:id="rId68" o:title=""/>
          </v:shape>
          <o:OLEObject Type="Embed" ProgID="Equation.3" ShapeID="_x0000_i1056" DrawAspect="Content" ObjectID="_1352193989" r:id="rId69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A732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(5)&amp;(6)</w:t>
      </w:r>
    </w:p>
    <w:p w:rsidR="003B624F" w:rsidRPr="00F76E49" w:rsidRDefault="003B624F" w:rsidP="003B624F">
      <w:pPr>
        <w:spacing w:after="0"/>
        <w:ind w:left="851"/>
        <w:jc w:val="both"/>
        <w:rPr>
          <w:rFonts w:ascii="Times New Roman" w:hAnsi="Times New Roman"/>
        </w:rPr>
      </w:pPr>
      <w:r w:rsidRPr="00F76E49">
        <w:rPr>
          <w:rFonts w:ascii="Times New Roman" w:hAnsi="Times New Roman"/>
          <w:position w:val="-32"/>
        </w:rPr>
        <w:object w:dxaOrig="1960" w:dyaOrig="740">
          <v:shape id="_x0000_i1057" type="#_x0000_t75" style="width:97.8pt;height:36.7pt" o:ole="">
            <v:imagedata r:id="rId70" o:title=""/>
          </v:shape>
          <o:OLEObject Type="Embed" ProgID="Equation.3" ShapeID="_x0000_i1057" DrawAspect="Content" ObjectID="_1352193990" r:id="rId71"/>
        </w:object>
      </w:r>
      <w:r>
        <w:rPr>
          <w:rFonts w:ascii="Times New Roman" w:hAnsi="Times New Roman"/>
        </w:rPr>
        <w:t xml:space="preserve"> and </w:t>
      </w:r>
      <w:r w:rsidRPr="00F76E49">
        <w:rPr>
          <w:rFonts w:ascii="Times New Roman" w:hAnsi="Times New Roman"/>
          <w:position w:val="-32"/>
        </w:rPr>
        <w:object w:dxaOrig="2000" w:dyaOrig="740">
          <v:shape id="_x0000_i1058" type="#_x0000_t75" style="width:99.85pt;height:36.7pt" o:ole="">
            <v:imagedata r:id="rId72" o:title=""/>
          </v:shape>
          <o:OLEObject Type="Embed" ProgID="Equation.3" ShapeID="_x0000_i1058" DrawAspect="Content" ObjectID="_1352193991" r:id="rId73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A732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(7)&amp;(8)</w:t>
      </w: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 </w:t>
      </w:r>
      <w:r w:rsidRPr="00D152D9">
        <w:rPr>
          <w:rFonts w:ascii="Times New Roman" w:hAnsi="Times New Roman"/>
          <w:position w:val="-10"/>
        </w:rPr>
        <w:object w:dxaOrig="260" w:dyaOrig="320">
          <v:shape id="_x0000_i1059" type="#_x0000_t75" style="width:12.9pt;height:16.3pt" o:ole="">
            <v:imagedata r:id="rId74" o:title=""/>
          </v:shape>
          <o:OLEObject Type="Embed" ProgID="Equation.3" ShapeID="_x0000_i1059" DrawAspect="Content" ObjectID="_1352193992" r:id="rId75"/>
        </w:object>
      </w:r>
      <w:r>
        <w:rPr>
          <w:rFonts w:ascii="Times New Roman" w:hAnsi="Times New Roman"/>
        </w:rPr>
        <w:t xml:space="preserve">is the proportion of B2 animals that migrate down to the Antarctic and </w:t>
      </w:r>
      <w:r w:rsidRPr="00D152D9">
        <w:rPr>
          <w:rFonts w:ascii="Times New Roman" w:hAnsi="Times New Roman"/>
          <w:position w:val="-10"/>
        </w:rPr>
        <w:object w:dxaOrig="279" w:dyaOrig="320">
          <v:shape id="_x0000_i1060" type="#_x0000_t75" style="width:14.25pt;height:16.3pt" o:ole="">
            <v:imagedata r:id="rId76" o:title=""/>
          </v:shape>
          <o:OLEObject Type="Embed" ProgID="Equation.3" ShapeID="_x0000_i1060" DrawAspect="Content" ObjectID="_1352193993" r:id="rId77"/>
        </w:object>
      </w:r>
      <w:r>
        <w:rPr>
          <w:rFonts w:ascii="Times New Roman" w:hAnsi="Times New Roman"/>
        </w:rPr>
        <w:t xml:space="preserve"> is the probability of sighting a B2 animal as it transits through the Gabon breeding area.</w:t>
      </w:r>
    </w:p>
    <w:p w:rsidR="003B624F" w:rsidRDefault="003B624F" w:rsidP="003B624F">
      <w:pPr>
        <w:spacing w:after="0"/>
        <w:jc w:val="both"/>
        <w:rPr>
          <w:rFonts w:ascii="Times New Roman" w:hAnsi="Times New Roman"/>
        </w:rPr>
      </w:pPr>
    </w:p>
    <w:p w:rsidR="003B624F" w:rsidRPr="002A732B" w:rsidRDefault="003B624F" w:rsidP="002A732B">
      <w:pPr>
        <w:spacing w:after="0"/>
        <w:jc w:val="both"/>
        <w:rPr>
          <w:rFonts w:ascii="Times New Roman" w:hAnsi="Times New Roman"/>
        </w:rPr>
      </w:pPr>
      <w:r w:rsidRPr="003E225D">
        <w:rPr>
          <w:rFonts w:ascii="Times New Roman" w:hAnsi="Times New Roman"/>
          <w:u w:val="single"/>
        </w:rPr>
        <w:t>Abundance and trend data</w:t>
      </w:r>
      <w:r>
        <w:rPr>
          <w:rFonts w:ascii="Times New Roman" w:hAnsi="Times New Roman"/>
        </w:rPr>
        <w:t xml:space="preserve">: Gabon </w:t>
      </w:r>
      <w:r w:rsidR="00F2635A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is fit to </w:t>
      </w:r>
      <w:r w:rsidRPr="001B014F">
        <w:rPr>
          <w:position w:val="-14"/>
        </w:rPr>
        <w:object w:dxaOrig="1240" w:dyaOrig="400">
          <v:shape id="_x0000_i1061" type="#_x0000_t75" style="width:61.8pt;height:19.7pt" o:ole="">
            <v:imagedata r:id="rId78" o:title=""/>
          </v:shape>
          <o:OLEObject Type="Embed" ProgID="Equation.3" ShapeID="_x0000_i1061" DrawAspect="Content" ObjectID="_1352193994" r:id="rId79"/>
        </w:object>
      </w:r>
      <w:r w:rsidRPr="00B175BC">
        <w:rPr>
          <w:rFonts w:ascii="Times New Roman" w:hAnsi="Times New Roman"/>
        </w:rPr>
        <w:t xml:space="preserve">, and the </w:t>
      </w:r>
      <w:r>
        <w:rPr>
          <w:rFonts w:ascii="Times New Roman" w:hAnsi="Times New Roman"/>
        </w:rPr>
        <w:t xml:space="preserve">WSA data is fit to </w:t>
      </w:r>
      <w:r w:rsidR="005A2855" w:rsidRPr="001B014F">
        <w:rPr>
          <w:position w:val="-14"/>
        </w:rPr>
        <w:object w:dxaOrig="440" w:dyaOrig="400">
          <v:shape id="_x0000_i1062" type="#_x0000_t75" style="width:21.75pt;height:19.7pt" o:ole="">
            <v:imagedata r:id="rId80" o:title=""/>
          </v:shape>
          <o:OLEObject Type="Embed" ProgID="Equation.3" ShapeID="_x0000_i1062" DrawAspect="Content" ObjectID="_1352193995" r:id="rId81"/>
        </w:object>
      </w:r>
      <w:r w:rsidR="005A2855">
        <w:rPr>
          <w:rFonts w:ascii="Times New Roman" w:hAnsi="Times New Roman"/>
        </w:rPr>
        <w:t>. These data compr</w:t>
      </w:r>
      <w:r w:rsidR="00A2669C">
        <w:rPr>
          <w:rFonts w:ascii="Times New Roman" w:hAnsi="Times New Roman"/>
        </w:rPr>
        <w:t>i</w:t>
      </w:r>
      <w:r w:rsidR="005A2855">
        <w:rPr>
          <w:rFonts w:ascii="Times New Roman" w:hAnsi="Times New Roman"/>
        </w:rPr>
        <w:t>se either genetic or photo-ID “tag-recapture” results.</w:t>
      </w:r>
      <w:r w:rsidR="005A2855" w:rsidRPr="002A732B">
        <w:rPr>
          <w:rFonts w:ascii="Times New Roman" w:hAnsi="Times New Roman"/>
        </w:rPr>
        <w:t xml:space="preserve"> </w:t>
      </w:r>
    </w:p>
    <w:sectPr w:rsidR="003B624F" w:rsidRPr="002A732B" w:rsidSect="00AC1789">
      <w:pgSz w:w="11906" w:h="16838"/>
      <w:pgMar w:top="993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4E" w:rsidRDefault="00D0304E" w:rsidP="00FF7B05">
      <w:pPr>
        <w:spacing w:after="0" w:line="240" w:lineRule="auto"/>
      </w:pPr>
      <w:r>
        <w:separator/>
      </w:r>
    </w:p>
  </w:endnote>
  <w:endnote w:type="continuationSeparator" w:id="0">
    <w:p w:rsidR="00D0304E" w:rsidRDefault="00D0304E" w:rsidP="00FF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59256"/>
      <w:docPartObj>
        <w:docPartGallery w:val="Page Numbers (Bottom of Page)"/>
        <w:docPartUnique/>
      </w:docPartObj>
    </w:sdtPr>
    <w:sdtContent>
      <w:p w:rsidR="00A9689D" w:rsidRDefault="006444C6">
        <w:pPr>
          <w:pStyle w:val="Footer"/>
          <w:jc w:val="right"/>
        </w:pPr>
        <w:fldSimple w:instr=" PAGE   \* MERGEFORMAT ">
          <w:r w:rsidR="0068148E">
            <w:rPr>
              <w:noProof/>
            </w:rPr>
            <w:t>1</w:t>
          </w:r>
        </w:fldSimple>
      </w:p>
    </w:sdtContent>
  </w:sdt>
  <w:p w:rsidR="00D0304E" w:rsidRDefault="00D03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4E" w:rsidRDefault="00D0304E" w:rsidP="00FF7B05">
      <w:pPr>
        <w:spacing w:after="0" w:line="240" w:lineRule="auto"/>
      </w:pPr>
      <w:r>
        <w:separator/>
      </w:r>
    </w:p>
  </w:footnote>
  <w:footnote w:type="continuationSeparator" w:id="0">
    <w:p w:rsidR="00D0304E" w:rsidRDefault="00D0304E" w:rsidP="00FF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5A" w:rsidRDefault="0034195A" w:rsidP="0034195A">
    <w:pPr>
      <w:pStyle w:val="Header"/>
      <w:jc w:val="right"/>
    </w:pPr>
    <w:r>
      <w:t>MARAM IWS/DEC10/MISC/P1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1F78"/>
    <w:multiLevelType w:val="hybridMultilevel"/>
    <w:tmpl w:val="4544AD66"/>
    <w:lvl w:ilvl="0" w:tplc="5B3686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53"/>
    <w:rsid w:val="000179A5"/>
    <w:rsid w:val="00030E26"/>
    <w:rsid w:val="000370A5"/>
    <w:rsid w:val="000B2BFE"/>
    <w:rsid w:val="001674D4"/>
    <w:rsid w:val="001822D5"/>
    <w:rsid w:val="001C2723"/>
    <w:rsid w:val="002153C9"/>
    <w:rsid w:val="00225C7B"/>
    <w:rsid w:val="00256301"/>
    <w:rsid w:val="00261C96"/>
    <w:rsid w:val="00277CD6"/>
    <w:rsid w:val="002A732B"/>
    <w:rsid w:val="002F7306"/>
    <w:rsid w:val="003342B6"/>
    <w:rsid w:val="003350A7"/>
    <w:rsid w:val="0034195A"/>
    <w:rsid w:val="00345038"/>
    <w:rsid w:val="00361070"/>
    <w:rsid w:val="003B624F"/>
    <w:rsid w:val="003E7534"/>
    <w:rsid w:val="00431161"/>
    <w:rsid w:val="00456A4E"/>
    <w:rsid w:val="004F0E4A"/>
    <w:rsid w:val="00547EB0"/>
    <w:rsid w:val="005A2855"/>
    <w:rsid w:val="005A6C66"/>
    <w:rsid w:val="005D34D4"/>
    <w:rsid w:val="00610366"/>
    <w:rsid w:val="006444C6"/>
    <w:rsid w:val="006544CF"/>
    <w:rsid w:val="0068148E"/>
    <w:rsid w:val="00681E2D"/>
    <w:rsid w:val="006B1EF1"/>
    <w:rsid w:val="006B7491"/>
    <w:rsid w:val="006D5167"/>
    <w:rsid w:val="007B7892"/>
    <w:rsid w:val="007F2C9F"/>
    <w:rsid w:val="007F499D"/>
    <w:rsid w:val="00801110"/>
    <w:rsid w:val="00883D94"/>
    <w:rsid w:val="00884D8C"/>
    <w:rsid w:val="008961E3"/>
    <w:rsid w:val="008B4D9B"/>
    <w:rsid w:val="008B5FF9"/>
    <w:rsid w:val="00903053"/>
    <w:rsid w:val="00964122"/>
    <w:rsid w:val="00973A99"/>
    <w:rsid w:val="00982979"/>
    <w:rsid w:val="009B138A"/>
    <w:rsid w:val="009D2D9B"/>
    <w:rsid w:val="009E7B2B"/>
    <w:rsid w:val="009F62E5"/>
    <w:rsid w:val="00A13E29"/>
    <w:rsid w:val="00A2669C"/>
    <w:rsid w:val="00A80A0F"/>
    <w:rsid w:val="00A9689D"/>
    <w:rsid w:val="00AC1789"/>
    <w:rsid w:val="00AC5937"/>
    <w:rsid w:val="00AC6A7A"/>
    <w:rsid w:val="00AE26B3"/>
    <w:rsid w:val="00AE38C7"/>
    <w:rsid w:val="00B46BC5"/>
    <w:rsid w:val="00B91CB7"/>
    <w:rsid w:val="00BD3F87"/>
    <w:rsid w:val="00C77F48"/>
    <w:rsid w:val="00C86E4A"/>
    <w:rsid w:val="00CD5633"/>
    <w:rsid w:val="00D0304E"/>
    <w:rsid w:val="00D07885"/>
    <w:rsid w:val="00D8314E"/>
    <w:rsid w:val="00D8668F"/>
    <w:rsid w:val="00DA7B06"/>
    <w:rsid w:val="00DB664B"/>
    <w:rsid w:val="00DD117C"/>
    <w:rsid w:val="00DD38FB"/>
    <w:rsid w:val="00EA6610"/>
    <w:rsid w:val="00EB7ECE"/>
    <w:rsid w:val="00F041F3"/>
    <w:rsid w:val="00F2635A"/>
    <w:rsid w:val="00F66A69"/>
    <w:rsid w:val="00FB727E"/>
    <w:rsid w:val="00FD1A66"/>
    <w:rsid w:val="00FD5AB6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903053"/>
  </w:style>
  <w:style w:type="character" w:customStyle="1" w:styleId="gd">
    <w:name w:val="gd"/>
    <w:basedOn w:val="DefaultParagraphFont"/>
    <w:rsid w:val="00903053"/>
  </w:style>
  <w:style w:type="character" w:customStyle="1" w:styleId="apple-converted-space">
    <w:name w:val="apple-converted-space"/>
    <w:basedOn w:val="DefaultParagraphFont"/>
    <w:rsid w:val="00903053"/>
  </w:style>
  <w:style w:type="character" w:customStyle="1" w:styleId="go">
    <w:name w:val="go"/>
    <w:basedOn w:val="DefaultParagraphFont"/>
    <w:rsid w:val="00903053"/>
  </w:style>
  <w:style w:type="character" w:customStyle="1" w:styleId="id">
    <w:name w:val="id"/>
    <w:basedOn w:val="DefaultParagraphFont"/>
    <w:rsid w:val="00903053"/>
  </w:style>
  <w:style w:type="character" w:customStyle="1" w:styleId="g3">
    <w:name w:val="g3"/>
    <w:basedOn w:val="DefaultParagraphFont"/>
    <w:rsid w:val="00903053"/>
  </w:style>
  <w:style w:type="character" w:styleId="Hyperlink">
    <w:name w:val="Hyperlink"/>
    <w:basedOn w:val="DefaultParagraphFont"/>
    <w:uiPriority w:val="99"/>
    <w:semiHidden/>
    <w:unhideWhenUsed/>
    <w:rsid w:val="00903053"/>
    <w:rPr>
      <w:color w:val="0000FF"/>
      <w:u w:val="single"/>
    </w:rPr>
  </w:style>
  <w:style w:type="character" w:customStyle="1" w:styleId="il">
    <w:name w:val="il"/>
    <w:basedOn w:val="DefaultParagraphFont"/>
    <w:rsid w:val="00903053"/>
  </w:style>
  <w:style w:type="paragraph" w:styleId="BalloonText">
    <w:name w:val="Balloon Text"/>
    <w:basedOn w:val="Normal"/>
    <w:link w:val="BalloonTextChar"/>
    <w:uiPriority w:val="99"/>
    <w:semiHidden/>
    <w:unhideWhenUsed/>
    <w:rsid w:val="009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38C7"/>
    <w:rPr>
      <w:color w:val="808080"/>
    </w:rPr>
  </w:style>
  <w:style w:type="paragraph" w:styleId="ListParagraph">
    <w:name w:val="List Paragraph"/>
    <w:basedOn w:val="Normal"/>
    <w:uiPriority w:val="34"/>
    <w:qFormat/>
    <w:rsid w:val="00182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05"/>
  </w:style>
  <w:style w:type="paragraph" w:styleId="Footer">
    <w:name w:val="footer"/>
    <w:basedOn w:val="Normal"/>
    <w:link w:val="FooterChar"/>
    <w:uiPriority w:val="99"/>
    <w:unhideWhenUsed/>
    <w:rsid w:val="00FF7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5729">
          <w:marLeft w:val="204"/>
          <w:marRight w:val="204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4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9.wmf"/><Relationship Id="rId42" Type="http://schemas.openxmlformats.org/officeDocument/2006/relationships/image" Target="media/image13.emf"/><Relationship Id="rId47" Type="http://schemas.openxmlformats.org/officeDocument/2006/relationships/oleObject" Target="embeddings/oleObject21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28.wmf"/><Relationship Id="rId76" Type="http://schemas.openxmlformats.org/officeDocument/2006/relationships/image" Target="media/image32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header" Target="header1.xml"/><Relationship Id="rId37" Type="http://schemas.openxmlformats.org/officeDocument/2006/relationships/oleObject" Target="embeddings/oleObject18.bin"/><Relationship Id="rId40" Type="http://schemas.openxmlformats.org/officeDocument/2006/relationships/image" Target="media/image12.wmf"/><Relationship Id="rId45" Type="http://schemas.openxmlformats.org/officeDocument/2006/relationships/image" Target="media/image16.emf"/><Relationship Id="rId53" Type="http://schemas.openxmlformats.org/officeDocument/2006/relationships/oleObject" Target="embeddings/oleObject24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5.e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3.wmf"/><Relationship Id="rId8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4.emf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image" Target="media/image7.wmf"/><Relationship Id="rId33" Type="http://schemas.openxmlformats.org/officeDocument/2006/relationships/footer" Target="footer1.xml"/><Relationship Id="rId38" Type="http://schemas.openxmlformats.org/officeDocument/2006/relationships/image" Target="media/image11.wmf"/><Relationship Id="rId46" Type="http://schemas.openxmlformats.org/officeDocument/2006/relationships/image" Target="media/image17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5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6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0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8D414-D31D-4BCA-A241-14F5BE05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2</cp:revision>
  <cp:lastPrinted>2010-11-17T13:02:00Z</cp:lastPrinted>
  <dcterms:created xsi:type="dcterms:W3CDTF">2010-11-25T10:39:00Z</dcterms:created>
  <dcterms:modified xsi:type="dcterms:W3CDTF">2010-11-25T10:39:00Z</dcterms:modified>
</cp:coreProperties>
</file>