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8BAF" w14:textId="7AF22E16" w:rsidR="00672EE8" w:rsidRDefault="00E93DA2" w:rsidP="00672EE8">
      <w:pPr>
        <w:pStyle w:val="Header"/>
        <w:tabs>
          <w:tab w:val="right" w:pos="9356"/>
        </w:tabs>
        <w:jc w:val="center"/>
        <w:rPr>
          <w:b/>
          <w:sz w:val="28"/>
        </w:rPr>
      </w:pPr>
      <w:r w:rsidRPr="00356C1B">
        <w:rPr>
          <w:noProof/>
          <w:lang w:eastAsia="en-ZA"/>
        </w:rPr>
        <w:drawing>
          <wp:anchor distT="0" distB="0" distL="114300" distR="114300" simplePos="0" relativeHeight="251659264" behindDoc="0" locked="0" layoutInCell="1" allowOverlap="0" wp14:anchorId="3E6058A1" wp14:editId="05111337">
            <wp:simplePos x="0" y="0"/>
            <wp:positionH relativeFrom="column">
              <wp:posOffset>-723900</wp:posOffset>
            </wp:positionH>
            <wp:positionV relativeFrom="paragraph">
              <wp:posOffset>-741045</wp:posOffset>
            </wp:positionV>
            <wp:extent cx="800100" cy="504825"/>
            <wp:effectExtent l="0" t="0" r="0" b="9525"/>
            <wp:wrapNone/>
            <wp:docPr id="47" name="Picture 47" descr="maram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ramINSIG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pic:spPr>
                </pic:pic>
              </a:graphicData>
            </a:graphic>
          </wp:anchor>
        </w:drawing>
      </w:r>
      <w:r w:rsidR="00672EE8" w:rsidRPr="00672EE8">
        <w:rPr>
          <w:b/>
          <w:sz w:val="28"/>
        </w:rPr>
        <w:t xml:space="preserve"> </w:t>
      </w:r>
      <w:r w:rsidR="00672EE8">
        <w:rPr>
          <w:b/>
          <w:sz w:val="28"/>
        </w:rPr>
        <w:t>List of Key Questions for the Panel Regarding S</w:t>
      </w:r>
      <w:r w:rsidR="00AB04EA">
        <w:rPr>
          <w:b/>
          <w:sz w:val="28"/>
        </w:rPr>
        <w:t>ardine</w:t>
      </w:r>
    </w:p>
    <w:p w14:paraId="37AB6AF4" w14:textId="1098DF19" w:rsidR="00E93DA2" w:rsidRDefault="00E93DA2" w:rsidP="00673C9C">
      <w:pPr>
        <w:spacing w:after="0" w:line="240" w:lineRule="auto"/>
      </w:pPr>
    </w:p>
    <w:p w14:paraId="4632DF71" w14:textId="77777777" w:rsidR="004640F8" w:rsidRDefault="004640F8" w:rsidP="00673C9C">
      <w:pPr>
        <w:spacing w:after="0" w:line="240" w:lineRule="auto"/>
      </w:pPr>
    </w:p>
    <w:p w14:paraId="494AB848" w14:textId="1EFE0338" w:rsidR="00F87ACC" w:rsidRDefault="00F87ACC" w:rsidP="00981D39">
      <w:pPr>
        <w:pStyle w:val="ListParagraph"/>
        <w:numPr>
          <w:ilvl w:val="0"/>
          <w:numId w:val="2"/>
        </w:numPr>
        <w:spacing w:after="0" w:line="360" w:lineRule="auto"/>
        <w:ind w:left="714" w:hanging="357"/>
        <w:jc w:val="both"/>
      </w:pPr>
      <w:r w:rsidRPr="00981D39">
        <w:t xml:space="preserve">Is the method followed to estimate a fixed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R</m:t>
            </m:r>
          </m:sub>
          <m:sup>
            <m:r>
              <m:rPr>
                <m:sty m:val="p"/>
              </m:rPr>
              <w:rPr>
                <w:rFonts w:ascii="Cambria Math" w:hAnsi="Cambria Math"/>
              </w:rPr>
              <m:t>S</m:t>
            </m:r>
          </m:sup>
        </m:sSubSup>
      </m:oMath>
      <w:r w:rsidR="00981D39">
        <w:rPr>
          <w:rFonts w:eastAsiaTheme="minorEastAsia"/>
        </w:rPr>
        <w:t xml:space="preserve"> to apply</w:t>
      </w:r>
      <w:r w:rsidR="00981D39">
        <w:t xml:space="preserve"> in </w:t>
      </w:r>
      <w:r w:rsidRPr="00981D39">
        <w:t>sardine</w:t>
      </w:r>
      <w:r w:rsidR="00981D39">
        <w:t xml:space="preserve"> projections for OMP testing</w:t>
      </w:r>
      <w:r w:rsidRPr="00981D39">
        <w:t xml:space="preserve"> </w:t>
      </w:r>
      <w:bookmarkStart w:id="0" w:name="_GoBack"/>
      <w:bookmarkEnd w:id="0"/>
      <w:r w:rsidRPr="00981D39">
        <w:t>appropriate?</w:t>
      </w:r>
      <w:r w:rsidR="00981D39">
        <w:t xml:space="preserve"> (MARAM/IWS/2018/Sardine/P2</w:t>
      </w:r>
      <w:r w:rsidR="00F34668">
        <w:t xml:space="preserve"> and P3</w:t>
      </w:r>
      <w:r w:rsidR="00981D39">
        <w:t>)</w:t>
      </w:r>
    </w:p>
    <w:p w14:paraId="11CE392A" w14:textId="77777777" w:rsidR="00F34668" w:rsidRPr="00981D39" w:rsidRDefault="00F34668" w:rsidP="00F34668">
      <w:pPr>
        <w:pStyle w:val="ListParagraph"/>
        <w:spacing w:after="0" w:line="360" w:lineRule="auto"/>
        <w:ind w:left="714"/>
        <w:jc w:val="both"/>
      </w:pPr>
    </w:p>
    <w:p w14:paraId="03EB6EAC" w14:textId="589BAC04" w:rsidR="00F34668" w:rsidRDefault="00981D39" w:rsidP="00F34668">
      <w:pPr>
        <w:pStyle w:val="ListParagraph"/>
        <w:numPr>
          <w:ilvl w:val="0"/>
          <w:numId w:val="2"/>
        </w:numPr>
        <w:spacing w:after="0" w:line="360" w:lineRule="auto"/>
        <w:ind w:left="714" w:hanging="357"/>
        <w:jc w:val="both"/>
      </w:pPr>
      <w:r>
        <w:t>How might one best check whether use of</w:t>
      </w:r>
      <w:r w:rsidR="00107477" w:rsidRPr="00981D39">
        <w:t xml:space="preserve"> the variance-covariance mat</w:t>
      </w:r>
      <w:r>
        <w:t>r</w:t>
      </w:r>
      <w:r w:rsidR="00107477" w:rsidRPr="00981D39">
        <w:t xml:space="preserve">ix from the Hessian to reflect stock assessment uncertainty </w:t>
      </w:r>
      <w:r>
        <w:t xml:space="preserve">is </w:t>
      </w:r>
      <w:r w:rsidR="00107477" w:rsidRPr="00981D39">
        <w:t xml:space="preserve">an acceptable alternative to </w:t>
      </w:r>
      <w:r>
        <w:t xml:space="preserve">the </w:t>
      </w:r>
      <w:r w:rsidR="00107477" w:rsidRPr="00981D39">
        <w:t>Bayesian sampling approach</w:t>
      </w:r>
      <w:r w:rsidR="00D13F52" w:rsidRPr="00981D39">
        <w:t xml:space="preserve"> to develop joint-distributions for parameters in question</w:t>
      </w:r>
      <w:r>
        <w:t xml:space="preserve"> for OMP testing</w:t>
      </w:r>
      <w:r w:rsidR="00D13F52" w:rsidRPr="00981D39">
        <w:t>.</w:t>
      </w:r>
      <w:r w:rsidR="00F34668" w:rsidRPr="00F34668">
        <w:t xml:space="preserve"> </w:t>
      </w:r>
      <w:r w:rsidR="00F34668">
        <w:t>(MARAM/IWS/2018/Sardine/P4)</w:t>
      </w:r>
    </w:p>
    <w:p w14:paraId="44456AC5" w14:textId="77777777" w:rsidR="00F34668" w:rsidRDefault="00F34668" w:rsidP="00F34668">
      <w:pPr>
        <w:pStyle w:val="ListParagraph"/>
      </w:pPr>
    </w:p>
    <w:p w14:paraId="6722FCB4" w14:textId="660300B6" w:rsidR="00F34668" w:rsidRDefault="00F34668" w:rsidP="00851189">
      <w:pPr>
        <w:pStyle w:val="ListParagraph"/>
        <w:numPr>
          <w:ilvl w:val="0"/>
          <w:numId w:val="2"/>
        </w:numPr>
        <w:spacing w:after="0" w:line="360" w:lineRule="auto"/>
        <w:ind w:left="714" w:hanging="357"/>
        <w:jc w:val="both"/>
      </w:pPr>
      <w:r>
        <w:t>Is the general approach used in (MARAM/IWS/2018/Sardine/P4) appropriate for attempting to determine the reasons underlying different operating models (for sardine) indicating different levels of harvest intensity to correspond to the same level of risk (as expressed by leftward shift? How would one best apply the approach further to uncover the unde</w:t>
      </w:r>
      <w:r w:rsidR="00851189">
        <w:t>r</w:t>
      </w:r>
      <w:r>
        <w:t xml:space="preserve">lying mechanism(s) </w:t>
      </w:r>
      <w:r w:rsidR="00851189">
        <w:t>causing such differences?</w:t>
      </w:r>
    </w:p>
    <w:p w14:paraId="4B869688" w14:textId="77777777" w:rsidR="00851189" w:rsidRDefault="00851189" w:rsidP="00851189">
      <w:pPr>
        <w:pStyle w:val="ListParagraph"/>
      </w:pPr>
    </w:p>
    <w:p w14:paraId="74B47F5A" w14:textId="005068D8" w:rsidR="00851189" w:rsidRDefault="00851189" w:rsidP="00851189">
      <w:pPr>
        <w:pStyle w:val="ListParagraph"/>
        <w:numPr>
          <w:ilvl w:val="0"/>
          <w:numId w:val="2"/>
        </w:numPr>
        <w:spacing w:after="0" w:line="360" w:lineRule="auto"/>
        <w:ind w:left="714" w:hanging="357"/>
        <w:jc w:val="both"/>
      </w:pPr>
      <w:r>
        <w:t xml:space="preserve">When risk is to be related to wishing to avoid dropping below a certain level of abundance, how is that risk best measured in a way that is readily interpreted, </w:t>
      </w:r>
      <w:proofErr w:type="gramStart"/>
      <w:r>
        <w:t>and also</w:t>
      </w:r>
      <w:proofErr w:type="gramEnd"/>
      <w:r>
        <w:t xml:space="preserve"> shows appreciable differences when the management controls are changed substantially?</w:t>
      </w:r>
      <w:r w:rsidRPr="00851189">
        <w:t xml:space="preserve"> </w:t>
      </w:r>
      <w:r>
        <w:t>(MARAM/IWS/2018/Sardine/P5)</w:t>
      </w:r>
    </w:p>
    <w:p w14:paraId="7B4C2908" w14:textId="65EFD379" w:rsidR="00812724" w:rsidRDefault="00812724" w:rsidP="00AB04EA">
      <w:pPr>
        <w:pStyle w:val="ListParagraph"/>
        <w:spacing w:after="0" w:line="360" w:lineRule="auto"/>
      </w:pPr>
    </w:p>
    <w:p w14:paraId="44A97DA7" w14:textId="43A060D0" w:rsidR="00786958" w:rsidRDefault="00786958" w:rsidP="00AB04EA">
      <w:pPr>
        <w:spacing w:after="0" w:line="360" w:lineRule="auto"/>
      </w:pPr>
    </w:p>
    <w:p w14:paraId="00FDB00D" w14:textId="77777777" w:rsidR="00AB04EA" w:rsidRDefault="00AB04EA">
      <w:r>
        <w:br w:type="page"/>
      </w:r>
    </w:p>
    <w:sectPr w:rsidR="00AB04E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1DD0C" w14:textId="77777777" w:rsidR="0086328C" w:rsidRDefault="0086328C" w:rsidP="00E93DA2">
      <w:pPr>
        <w:spacing w:after="0" w:line="240" w:lineRule="auto"/>
      </w:pPr>
      <w:r>
        <w:separator/>
      </w:r>
    </w:p>
  </w:endnote>
  <w:endnote w:type="continuationSeparator" w:id="0">
    <w:p w14:paraId="19A0F139" w14:textId="77777777" w:rsidR="0086328C" w:rsidRDefault="0086328C" w:rsidP="00E9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988009"/>
      <w:docPartObj>
        <w:docPartGallery w:val="Page Numbers (Bottom of Page)"/>
        <w:docPartUnique/>
      </w:docPartObj>
    </w:sdtPr>
    <w:sdtEndPr>
      <w:rPr>
        <w:noProof/>
      </w:rPr>
    </w:sdtEndPr>
    <w:sdtContent>
      <w:p w14:paraId="7FC2C93E" w14:textId="77777777" w:rsidR="00E93DA2" w:rsidRDefault="00E93DA2">
        <w:pPr>
          <w:pStyle w:val="Footer"/>
          <w:jc w:val="right"/>
        </w:pPr>
        <w:r>
          <w:fldChar w:fldCharType="begin"/>
        </w:r>
        <w:r>
          <w:instrText xml:space="preserve"> PAGE   \* MERGEFORMAT </w:instrText>
        </w:r>
        <w:r>
          <w:fldChar w:fldCharType="separate"/>
        </w:r>
        <w:r w:rsidR="00AB04EA">
          <w:rPr>
            <w:noProof/>
          </w:rPr>
          <w:t>1</w:t>
        </w:r>
        <w:r>
          <w:rPr>
            <w:noProof/>
          </w:rPr>
          <w:fldChar w:fldCharType="end"/>
        </w:r>
      </w:p>
    </w:sdtContent>
  </w:sdt>
  <w:p w14:paraId="6EAF4409" w14:textId="77777777" w:rsidR="00E93DA2" w:rsidRDefault="00E9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CDB5" w14:textId="77777777" w:rsidR="0086328C" w:rsidRDefault="0086328C" w:rsidP="00E93DA2">
      <w:pPr>
        <w:spacing w:after="0" w:line="240" w:lineRule="auto"/>
      </w:pPr>
      <w:r>
        <w:separator/>
      </w:r>
    </w:p>
  </w:footnote>
  <w:footnote w:type="continuationSeparator" w:id="0">
    <w:p w14:paraId="52E355D4" w14:textId="77777777" w:rsidR="0086328C" w:rsidRDefault="0086328C" w:rsidP="00E9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BC8B" w14:textId="3F2205DA" w:rsidR="00E93DA2" w:rsidRDefault="00E93DA2" w:rsidP="00E93DA2">
    <w:pPr>
      <w:pStyle w:val="Header"/>
      <w:jc w:val="right"/>
    </w:pPr>
    <w:r>
      <w:t>MARAM/IWS/</w:t>
    </w:r>
    <w:r w:rsidR="00672EE8">
      <w:t>201</w:t>
    </w:r>
    <w:r w:rsidR="00F87ACC">
      <w:t>8</w:t>
    </w:r>
    <w:r w:rsidR="00CB1C4B">
      <w:t>/Sardine/</w:t>
    </w:r>
    <w:r w:rsidR="00672EE8">
      <w:t>P1</w:t>
    </w:r>
  </w:p>
  <w:p w14:paraId="3B2101FA" w14:textId="77777777" w:rsidR="00E93DA2" w:rsidRDefault="00E93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94137"/>
    <w:multiLevelType w:val="hybridMultilevel"/>
    <w:tmpl w:val="FD94B86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DD8528A"/>
    <w:multiLevelType w:val="hybridMultilevel"/>
    <w:tmpl w:val="0ACA53C2"/>
    <w:lvl w:ilvl="0" w:tplc="177EB1B6">
      <w:start w:val="3"/>
      <w:numFmt w:val="bullet"/>
      <w:lvlText w:val="-"/>
      <w:lvlJc w:val="left"/>
      <w:pPr>
        <w:ind w:left="1080" w:hanging="360"/>
      </w:pPr>
      <w:rPr>
        <w:rFonts w:ascii="Calibri" w:eastAsiaTheme="minorHAnsi" w:hAnsi="Calibri"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5FAD3E36"/>
    <w:multiLevelType w:val="hybridMultilevel"/>
    <w:tmpl w:val="9864C5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F699A"/>
    <w:multiLevelType w:val="hybridMultilevel"/>
    <w:tmpl w:val="2DC67D7A"/>
    <w:lvl w:ilvl="0" w:tplc="F1EEC67C">
      <w:start w:val="3"/>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32"/>
    <w:rsid w:val="000162C8"/>
    <w:rsid w:val="0002185F"/>
    <w:rsid w:val="00044919"/>
    <w:rsid w:val="00062CE6"/>
    <w:rsid w:val="0007617A"/>
    <w:rsid w:val="00077447"/>
    <w:rsid w:val="00085EF5"/>
    <w:rsid w:val="000A2012"/>
    <w:rsid w:val="000B489A"/>
    <w:rsid w:val="000B7300"/>
    <w:rsid w:val="00107477"/>
    <w:rsid w:val="00121504"/>
    <w:rsid w:val="00126116"/>
    <w:rsid w:val="00143676"/>
    <w:rsid w:val="001A7E87"/>
    <w:rsid w:val="001B20CB"/>
    <w:rsid w:val="001E60FF"/>
    <w:rsid w:val="001F6A5C"/>
    <w:rsid w:val="00212903"/>
    <w:rsid w:val="00214C7E"/>
    <w:rsid w:val="00220805"/>
    <w:rsid w:val="00227793"/>
    <w:rsid w:val="0023416F"/>
    <w:rsid w:val="0023665D"/>
    <w:rsid w:val="0023794F"/>
    <w:rsid w:val="00266A78"/>
    <w:rsid w:val="00297034"/>
    <w:rsid w:val="002A0021"/>
    <w:rsid w:val="002A5E69"/>
    <w:rsid w:val="002A7D77"/>
    <w:rsid w:val="002B4C23"/>
    <w:rsid w:val="002D5FCF"/>
    <w:rsid w:val="002D6988"/>
    <w:rsid w:val="002D7D6E"/>
    <w:rsid w:val="00300D1D"/>
    <w:rsid w:val="00316FB5"/>
    <w:rsid w:val="00324B2A"/>
    <w:rsid w:val="00342EEE"/>
    <w:rsid w:val="0034573B"/>
    <w:rsid w:val="00346193"/>
    <w:rsid w:val="0035217B"/>
    <w:rsid w:val="00354F5F"/>
    <w:rsid w:val="0036768A"/>
    <w:rsid w:val="00394448"/>
    <w:rsid w:val="003D714B"/>
    <w:rsid w:val="003F0099"/>
    <w:rsid w:val="00402DBF"/>
    <w:rsid w:val="00422039"/>
    <w:rsid w:val="004354B3"/>
    <w:rsid w:val="004465B2"/>
    <w:rsid w:val="00447E94"/>
    <w:rsid w:val="00451D3C"/>
    <w:rsid w:val="004640F8"/>
    <w:rsid w:val="0048661F"/>
    <w:rsid w:val="004D0373"/>
    <w:rsid w:val="004E1690"/>
    <w:rsid w:val="00501E0D"/>
    <w:rsid w:val="00503F8F"/>
    <w:rsid w:val="00505CB4"/>
    <w:rsid w:val="00512E6D"/>
    <w:rsid w:val="00515A0A"/>
    <w:rsid w:val="00526590"/>
    <w:rsid w:val="00544DF1"/>
    <w:rsid w:val="005467CF"/>
    <w:rsid w:val="00552888"/>
    <w:rsid w:val="00561BF9"/>
    <w:rsid w:val="005902A6"/>
    <w:rsid w:val="005A22CF"/>
    <w:rsid w:val="005A6815"/>
    <w:rsid w:val="00600C1D"/>
    <w:rsid w:val="006141D7"/>
    <w:rsid w:val="006155EF"/>
    <w:rsid w:val="00630C38"/>
    <w:rsid w:val="006406AB"/>
    <w:rsid w:val="0064531E"/>
    <w:rsid w:val="006457EA"/>
    <w:rsid w:val="00667857"/>
    <w:rsid w:val="00672EE8"/>
    <w:rsid w:val="00673C9C"/>
    <w:rsid w:val="006874B8"/>
    <w:rsid w:val="006E63DD"/>
    <w:rsid w:val="00715546"/>
    <w:rsid w:val="00726E15"/>
    <w:rsid w:val="0073388E"/>
    <w:rsid w:val="007414F2"/>
    <w:rsid w:val="00745A45"/>
    <w:rsid w:val="00756C8C"/>
    <w:rsid w:val="00756DB1"/>
    <w:rsid w:val="00783381"/>
    <w:rsid w:val="0078681D"/>
    <w:rsid w:val="00786958"/>
    <w:rsid w:val="007A728B"/>
    <w:rsid w:val="007B4A32"/>
    <w:rsid w:val="007D6091"/>
    <w:rsid w:val="007E2992"/>
    <w:rsid w:val="00802C8C"/>
    <w:rsid w:val="00804E89"/>
    <w:rsid w:val="00812724"/>
    <w:rsid w:val="008478A5"/>
    <w:rsid w:val="00851189"/>
    <w:rsid w:val="0086328C"/>
    <w:rsid w:val="00864E2A"/>
    <w:rsid w:val="008A1BB0"/>
    <w:rsid w:val="008A6422"/>
    <w:rsid w:val="008B5936"/>
    <w:rsid w:val="008B6EB2"/>
    <w:rsid w:val="008F7A88"/>
    <w:rsid w:val="00902206"/>
    <w:rsid w:val="00907DCA"/>
    <w:rsid w:val="00935087"/>
    <w:rsid w:val="00946E36"/>
    <w:rsid w:val="0095094B"/>
    <w:rsid w:val="0096243A"/>
    <w:rsid w:val="00970AE8"/>
    <w:rsid w:val="00973FFC"/>
    <w:rsid w:val="00981D39"/>
    <w:rsid w:val="00994662"/>
    <w:rsid w:val="009C2192"/>
    <w:rsid w:val="009C7184"/>
    <w:rsid w:val="009E2806"/>
    <w:rsid w:val="009F3E84"/>
    <w:rsid w:val="00A11C6C"/>
    <w:rsid w:val="00A82DC0"/>
    <w:rsid w:val="00A84C2E"/>
    <w:rsid w:val="00A90C6B"/>
    <w:rsid w:val="00A93DA0"/>
    <w:rsid w:val="00A9456E"/>
    <w:rsid w:val="00AA04D4"/>
    <w:rsid w:val="00AA0752"/>
    <w:rsid w:val="00AB04EA"/>
    <w:rsid w:val="00AB2E3F"/>
    <w:rsid w:val="00AE7D09"/>
    <w:rsid w:val="00AF4808"/>
    <w:rsid w:val="00AF4A7A"/>
    <w:rsid w:val="00AF5E74"/>
    <w:rsid w:val="00B0151D"/>
    <w:rsid w:val="00B038A6"/>
    <w:rsid w:val="00B04032"/>
    <w:rsid w:val="00B104DE"/>
    <w:rsid w:val="00B118D8"/>
    <w:rsid w:val="00B162E7"/>
    <w:rsid w:val="00B440D4"/>
    <w:rsid w:val="00B47C75"/>
    <w:rsid w:val="00B5179C"/>
    <w:rsid w:val="00B86AB2"/>
    <w:rsid w:val="00BC3EEF"/>
    <w:rsid w:val="00BC4AA5"/>
    <w:rsid w:val="00BE407C"/>
    <w:rsid w:val="00C11330"/>
    <w:rsid w:val="00C41663"/>
    <w:rsid w:val="00C6233F"/>
    <w:rsid w:val="00CB1C4B"/>
    <w:rsid w:val="00CC4425"/>
    <w:rsid w:val="00CF3195"/>
    <w:rsid w:val="00D1088B"/>
    <w:rsid w:val="00D13F52"/>
    <w:rsid w:val="00D1601B"/>
    <w:rsid w:val="00D201FE"/>
    <w:rsid w:val="00D24956"/>
    <w:rsid w:val="00D30EBF"/>
    <w:rsid w:val="00D36055"/>
    <w:rsid w:val="00D40262"/>
    <w:rsid w:val="00D40B7D"/>
    <w:rsid w:val="00D455FE"/>
    <w:rsid w:val="00D7710A"/>
    <w:rsid w:val="00D801C4"/>
    <w:rsid w:val="00D91DF2"/>
    <w:rsid w:val="00D926A0"/>
    <w:rsid w:val="00D94587"/>
    <w:rsid w:val="00DA2351"/>
    <w:rsid w:val="00DB185A"/>
    <w:rsid w:val="00DD071A"/>
    <w:rsid w:val="00DF65B8"/>
    <w:rsid w:val="00E01238"/>
    <w:rsid w:val="00E06117"/>
    <w:rsid w:val="00E151D1"/>
    <w:rsid w:val="00E15BF3"/>
    <w:rsid w:val="00E3080B"/>
    <w:rsid w:val="00E61B9F"/>
    <w:rsid w:val="00E81517"/>
    <w:rsid w:val="00E822C9"/>
    <w:rsid w:val="00E93DA2"/>
    <w:rsid w:val="00E97D32"/>
    <w:rsid w:val="00ED1A76"/>
    <w:rsid w:val="00F34668"/>
    <w:rsid w:val="00F54202"/>
    <w:rsid w:val="00F61DD4"/>
    <w:rsid w:val="00F644E2"/>
    <w:rsid w:val="00F87ACC"/>
    <w:rsid w:val="00F94143"/>
    <w:rsid w:val="00FA2181"/>
    <w:rsid w:val="00FB6B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16BD3"/>
  <w15:docId w15:val="{9DE5C26C-CA9C-4668-AFB8-0521904C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E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28B"/>
    <w:pPr>
      <w:keepNext/>
      <w:keepLines/>
      <w:spacing w:before="120" w:after="120"/>
      <w:outlineLvl w:val="1"/>
    </w:pPr>
    <w:rPr>
      <w:rFonts w:ascii="Calibri" w:eastAsia="Calibri" w:hAnsi="Calibri" w:cs="Calibri"/>
      <w:b/>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5EF"/>
    <w:rPr>
      <w:sz w:val="16"/>
      <w:szCs w:val="16"/>
    </w:rPr>
  </w:style>
  <w:style w:type="paragraph" w:styleId="CommentText">
    <w:name w:val="annotation text"/>
    <w:basedOn w:val="Normal"/>
    <w:link w:val="CommentTextChar"/>
    <w:uiPriority w:val="99"/>
    <w:unhideWhenUsed/>
    <w:rsid w:val="006155EF"/>
    <w:pPr>
      <w:spacing w:line="240" w:lineRule="auto"/>
    </w:pPr>
    <w:rPr>
      <w:sz w:val="20"/>
      <w:szCs w:val="20"/>
    </w:rPr>
  </w:style>
  <w:style w:type="character" w:customStyle="1" w:styleId="CommentTextChar">
    <w:name w:val="Comment Text Char"/>
    <w:basedOn w:val="DefaultParagraphFont"/>
    <w:link w:val="CommentText"/>
    <w:uiPriority w:val="99"/>
    <w:rsid w:val="006155EF"/>
    <w:rPr>
      <w:sz w:val="20"/>
      <w:szCs w:val="20"/>
    </w:rPr>
  </w:style>
  <w:style w:type="paragraph" w:styleId="CommentSubject">
    <w:name w:val="annotation subject"/>
    <w:basedOn w:val="CommentText"/>
    <w:next w:val="CommentText"/>
    <w:link w:val="CommentSubjectChar"/>
    <w:uiPriority w:val="99"/>
    <w:semiHidden/>
    <w:unhideWhenUsed/>
    <w:rsid w:val="006155EF"/>
    <w:rPr>
      <w:b/>
      <w:bCs/>
    </w:rPr>
  </w:style>
  <w:style w:type="character" w:customStyle="1" w:styleId="CommentSubjectChar">
    <w:name w:val="Comment Subject Char"/>
    <w:basedOn w:val="CommentTextChar"/>
    <w:link w:val="CommentSubject"/>
    <w:uiPriority w:val="99"/>
    <w:semiHidden/>
    <w:rsid w:val="006155EF"/>
    <w:rPr>
      <w:b/>
      <w:bCs/>
      <w:sz w:val="20"/>
      <w:szCs w:val="20"/>
    </w:rPr>
  </w:style>
  <w:style w:type="paragraph" w:styleId="BalloonText">
    <w:name w:val="Balloon Text"/>
    <w:basedOn w:val="Normal"/>
    <w:link w:val="BalloonTextChar"/>
    <w:uiPriority w:val="99"/>
    <w:semiHidden/>
    <w:unhideWhenUsed/>
    <w:rsid w:val="00615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5EF"/>
    <w:rPr>
      <w:rFonts w:ascii="Segoe UI" w:hAnsi="Segoe UI" w:cs="Segoe UI"/>
      <w:sz w:val="18"/>
      <w:szCs w:val="18"/>
    </w:rPr>
  </w:style>
  <w:style w:type="paragraph" w:styleId="Header">
    <w:name w:val="header"/>
    <w:basedOn w:val="Normal"/>
    <w:link w:val="HeaderChar"/>
    <w:uiPriority w:val="99"/>
    <w:unhideWhenUsed/>
    <w:rsid w:val="00E93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A2"/>
  </w:style>
  <w:style w:type="paragraph" w:styleId="Footer">
    <w:name w:val="footer"/>
    <w:basedOn w:val="Normal"/>
    <w:link w:val="FooterChar"/>
    <w:uiPriority w:val="99"/>
    <w:unhideWhenUsed/>
    <w:rsid w:val="00E93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A2"/>
  </w:style>
  <w:style w:type="paragraph" w:styleId="FootnoteText">
    <w:name w:val="footnote text"/>
    <w:basedOn w:val="Normal"/>
    <w:link w:val="FootnoteTextChar"/>
    <w:uiPriority w:val="99"/>
    <w:semiHidden/>
    <w:rsid w:val="00E93DA2"/>
    <w:pPr>
      <w:spacing w:after="0" w:line="240" w:lineRule="auto"/>
      <w:jc w:val="both"/>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E93DA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rsid w:val="00E93DA2"/>
    <w:rPr>
      <w:vertAlign w:val="superscript"/>
    </w:rPr>
  </w:style>
  <w:style w:type="paragraph" w:styleId="BodyText">
    <w:name w:val="Body Text"/>
    <w:basedOn w:val="Normal"/>
    <w:link w:val="BodyTextChar"/>
    <w:rsid w:val="00E93DA2"/>
    <w:pPr>
      <w:spacing w:after="0" w:line="360" w:lineRule="auto"/>
      <w:jc w:val="both"/>
    </w:pPr>
    <w:rPr>
      <w:rFonts w:ascii="Times New Roman" w:eastAsia="Times New Roman" w:hAnsi="Times New Roman" w:cs="Times New Roman"/>
      <w:szCs w:val="24"/>
      <w:lang w:val="en-GB" w:eastAsia="en-GB"/>
    </w:rPr>
  </w:style>
  <w:style w:type="character" w:customStyle="1" w:styleId="BodyTextChar">
    <w:name w:val="Body Text Char"/>
    <w:basedOn w:val="DefaultParagraphFont"/>
    <w:link w:val="BodyText"/>
    <w:rsid w:val="00E93DA2"/>
    <w:rPr>
      <w:rFonts w:ascii="Times New Roman" w:eastAsia="Times New Roman" w:hAnsi="Times New Roman" w:cs="Times New Roman"/>
      <w:szCs w:val="24"/>
      <w:lang w:val="en-GB" w:eastAsia="en-GB"/>
    </w:rPr>
  </w:style>
  <w:style w:type="character" w:styleId="Hyperlink">
    <w:name w:val="Hyperlink"/>
    <w:basedOn w:val="DefaultParagraphFont"/>
    <w:rsid w:val="00E93DA2"/>
    <w:rPr>
      <w:color w:val="0000FF"/>
      <w:u w:val="single"/>
    </w:rPr>
  </w:style>
  <w:style w:type="paragraph" w:customStyle="1" w:styleId="StyleBodyTextItalic">
    <w:name w:val="Style Body Text + Italic"/>
    <w:basedOn w:val="BodyText"/>
    <w:rsid w:val="00E93DA2"/>
    <w:rPr>
      <w:iCs/>
      <w:u w:val="single"/>
    </w:rPr>
  </w:style>
  <w:style w:type="paragraph" w:styleId="ListParagraph">
    <w:name w:val="List Paragraph"/>
    <w:basedOn w:val="Normal"/>
    <w:uiPriority w:val="34"/>
    <w:qFormat/>
    <w:rsid w:val="00B162E7"/>
    <w:pPr>
      <w:ind w:left="720"/>
      <w:contextualSpacing/>
    </w:pPr>
  </w:style>
  <w:style w:type="paragraph" w:customStyle="1" w:styleId="StyleHeading1">
    <w:name w:val="Style Heading 1 +"/>
    <w:basedOn w:val="Heading1"/>
    <w:rsid w:val="00672EE8"/>
    <w:pPr>
      <w:keepLines w:val="0"/>
      <w:spacing w:before="0" w:line="360" w:lineRule="auto"/>
      <w:jc w:val="both"/>
    </w:pPr>
    <w:rPr>
      <w:rFonts w:ascii="Times New Roman" w:eastAsia="Times New Roman" w:hAnsi="Times New Roman" w:cs="Arial"/>
      <w:bCs/>
      <w:color w:val="auto"/>
      <w:sz w:val="22"/>
      <w:u w:val="single"/>
      <w:lang w:val="en-GB" w:eastAsia="en-GB"/>
    </w:rPr>
  </w:style>
  <w:style w:type="character" w:customStyle="1" w:styleId="Heading1Char">
    <w:name w:val="Heading 1 Char"/>
    <w:basedOn w:val="DefaultParagraphFont"/>
    <w:link w:val="Heading1"/>
    <w:uiPriority w:val="9"/>
    <w:rsid w:val="00672EE8"/>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F87ACC"/>
    <w:rPr>
      <w:color w:val="808080"/>
    </w:rPr>
  </w:style>
  <w:style w:type="character" w:customStyle="1" w:styleId="Heading2Char">
    <w:name w:val="Heading 2 Char"/>
    <w:basedOn w:val="DefaultParagraphFont"/>
    <w:link w:val="Heading2"/>
    <w:uiPriority w:val="9"/>
    <w:rsid w:val="007A728B"/>
    <w:rPr>
      <w:rFonts w:ascii="Calibri" w:eastAsia="Calibri" w:hAnsi="Calibri" w:cs="Calibri"/>
      <w:b/>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D5A4-95E2-4990-95DC-608EDBA2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Carryn</dc:creator>
  <cp:lastModifiedBy>Melissa Jacobs</cp:lastModifiedBy>
  <cp:revision>2</cp:revision>
  <dcterms:created xsi:type="dcterms:W3CDTF">2018-11-23T14:15:00Z</dcterms:created>
  <dcterms:modified xsi:type="dcterms:W3CDTF">2018-11-23T14:15:00Z</dcterms:modified>
</cp:coreProperties>
</file>